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0B783C" w:rsidP="00917465" w14:paraId="515518D2" w14:textId="77777777">
      <w:pPr>
        <w:pStyle w:val="NoSpacing"/>
        <w:spacing w:before="0"/>
        <w:rPr>
          <w:sz w:val="20"/>
          <w:szCs w:val="20"/>
        </w:rPr>
      </w:pPr>
    </w:p>
    <w:p w:rsidR="003B2E01" w:rsidRPr="003B644A" w:rsidP="003B2E01" w14:paraId="083DA07B" w14:textId="77777777">
      <w:pPr>
        <w:pStyle w:val="NoSpacing"/>
        <w:jc w:val="center"/>
        <w:rPr>
          <w:b/>
        </w:rPr>
      </w:pPr>
      <w:r>
        <w:rPr>
          <w:b/>
        </w:rPr>
        <w:t xml:space="preserve">2.SINIF </w:t>
      </w:r>
      <w:r w:rsidRPr="003B644A">
        <w:rPr>
          <w:b/>
        </w:rPr>
        <w:t>TÜRKÇE DERSİ DERS PLANI</w:t>
      </w:r>
    </w:p>
    <w:p w:rsidR="003B2E01" w:rsidRPr="003B644A" w:rsidP="003B2E01" w14:paraId="3F4243BC" w14:textId="38F7A456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19</w:t>
      </w:r>
      <w:r w:rsidRPr="003B644A">
        <w:rPr>
          <w:b/>
          <w:color w:val="FF0000"/>
        </w:rPr>
        <w:t>.Hafta</w:t>
      </w:r>
    </w:p>
    <w:p w:rsidR="003B2E01" w:rsidRPr="003B644A" w:rsidP="003B2E01" w14:paraId="6C2D4DD9" w14:textId="2BE24DB0">
      <w:pPr>
        <w:pStyle w:val="NoSpacing"/>
        <w:jc w:val="center"/>
        <w:rPr>
          <w:b/>
        </w:rPr>
      </w:pPr>
      <w:r w:rsidRPr="003B644A">
        <w:rPr>
          <w:b/>
        </w:rPr>
        <w:t xml:space="preserve"> (</w:t>
      </w:r>
      <w:r w:rsidR="00E7471B">
        <w:rPr>
          <w:b/>
        </w:rPr>
        <w:t>02-06 ŞUBAT</w:t>
      </w:r>
      <w:r>
        <w:rPr>
          <w:b/>
        </w:rPr>
        <w:t xml:space="preserve"> 2026</w:t>
      </w:r>
      <w:r w:rsidRPr="003B644A">
        <w:rPr>
          <w:b/>
        </w:rPr>
        <w:t>)</w:t>
      </w:r>
    </w:p>
    <w:p w:rsidR="003B2E01" w:rsidRPr="003B644A" w:rsidP="003B2E01" w14:paraId="211073C5" w14:textId="77777777">
      <w:pPr>
        <w:pStyle w:val="NoSpacing"/>
        <w:jc w:val="center"/>
        <w:rPr>
          <w:b/>
        </w:rPr>
      </w:pPr>
    </w:p>
    <w:tbl>
      <w:tblPr>
        <w:tblStyle w:val="TableGrid"/>
        <w:tblpPr w:leftFromText="142" w:rightFromText="142" w:vertAnchor="text" w:horzAnchor="margin" w:tblpX="279" w:tblpY="1"/>
        <w:tblW w:w="1076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55"/>
        <w:gridCol w:w="1441"/>
        <w:gridCol w:w="7772"/>
      </w:tblGrid>
      <w:tr w14:paraId="4417A1C7" w14:textId="77777777" w:rsidTr="000B783C">
        <w:tblPrEx>
          <w:tblW w:w="10768" w:type="dxa"/>
          <w:tblLayout w:type="fixed"/>
          <w:tblLook w:val="04A0"/>
        </w:tblPrEx>
        <w:trPr>
          <w:trHeight w:val="284"/>
        </w:trPr>
        <w:tc>
          <w:tcPr>
            <w:tcW w:w="2996" w:type="dxa"/>
            <w:gridSpan w:val="2"/>
            <w:vAlign w:val="center"/>
          </w:tcPr>
          <w:p w:rsidR="003B2E01" w:rsidRPr="00FE14DA" w:rsidP="000B783C" w14:paraId="0F3622D0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DERS SAATİ</w:t>
            </w:r>
          </w:p>
        </w:tc>
        <w:tc>
          <w:tcPr>
            <w:tcW w:w="7772" w:type="dxa"/>
            <w:vAlign w:val="center"/>
          </w:tcPr>
          <w:p w:rsidR="003B2E01" w:rsidRPr="00542E9F" w:rsidP="000B783C" w14:paraId="2AE23BAA" w14:textId="77777777">
            <w:pPr>
              <w:pStyle w:val="NoSpacing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10  Ders saati </w:t>
            </w:r>
          </w:p>
        </w:tc>
      </w:tr>
      <w:tr w14:paraId="263557C7" w14:textId="77777777" w:rsidTr="000B783C">
        <w:tblPrEx>
          <w:tblW w:w="10768" w:type="dxa"/>
          <w:tblLayout w:type="fixed"/>
          <w:tblLook w:val="04A0"/>
        </w:tblPrEx>
        <w:trPr>
          <w:trHeight w:val="284"/>
        </w:trPr>
        <w:tc>
          <w:tcPr>
            <w:tcW w:w="2996" w:type="dxa"/>
            <w:gridSpan w:val="2"/>
            <w:vAlign w:val="center"/>
          </w:tcPr>
          <w:p w:rsidR="003B2E01" w:rsidRPr="00FE14DA" w:rsidP="000B783C" w14:paraId="59A631E6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 xml:space="preserve">TEMA </w:t>
            </w:r>
          </w:p>
        </w:tc>
        <w:tc>
          <w:tcPr>
            <w:tcW w:w="7772" w:type="dxa"/>
            <w:vAlign w:val="center"/>
          </w:tcPr>
          <w:p w:rsidR="003B2E01" w:rsidRPr="00F621EC" w:rsidP="000B783C" w14:paraId="57D51FE4" w14:textId="220FCBE1">
            <w:pPr>
              <w:pStyle w:val="NoSpacing"/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HATIRLATMA</w:t>
            </w:r>
            <w:r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 xml:space="preserve"> HAFTASI</w:t>
            </w:r>
          </w:p>
        </w:tc>
      </w:tr>
      <w:tr w14:paraId="259E7EA4" w14:textId="77777777" w:rsidTr="000B783C">
        <w:tblPrEx>
          <w:tblW w:w="10768" w:type="dxa"/>
          <w:tblLayout w:type="fixed"/>
          <w:tblLook w:val="04A0"/>
        </w:tblPrEx>
        <w:trPr>
          <w:trHeight w:val="284"/>
        </w:trPr>
        <w:tc>
          <w:tcPr>
            <w:tcW w:w="2996" w:type="dxa"/>
            <w:gridSpan w:val="2"/>
            <w:vAlign w:val="center"/>
          </w:tcPr>
          <w:p w:rsidR="003B2E01" w:rsidRPr="00FE14DA" w:rsidP="000B783C" w14:paraId="677540FC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METİN</w:t>
            </w:r>
          </w:p>
        </w:tc>
        <w:tc>
          <w:tcPr>
            <w:tcW w:w="7772" w:type="dxa"/>
            <w:vAlign w:val="center"/>
          </w:tcPr>
          <w:p w:rsidR="003B2E01" w:rsidRPr="00F621EC" w:rsidP="000B783C" w14:paraId="103D958A" w14:textId="69331D05">
            <w:pPr>
              <w:pStyle w:val="NoSpacing"/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</w:pPr>
          </w:p>
        </w:tc>
      </w:tr>
      <w:tr w14:paraId="572E3F2A" w14:textId="77777777" w:rsidTr="000B783C">
        <w:tblPrEx>
          <w:tblW w:w="10768" w:type="dxa"/>
          <w:tblLayout w:type="fixed"/>
          <w:tblLook w:val="04A0"/>
        </w:tblPrEx>
        <w:trPr>
          <w:trHeight w:val="284"/>
        </w:trPr>
        <w:tc>
          <w:tcPr>
            <w:tcW w:w="2996" w:type="dxa"/>
            <w:gridSpan w:val="2"/>
            <w:vAlign w:val="center"/>
          </w:tcPr>
          <w:p w:rsidR="003B2E01" w:rsidRPr="00FE14DA" w:rsidP="000B783C" w14:paraId="4C6D1333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ÖĞRENME ÇIKTILARI</w:t>
            </w:r>
          </w:p>
          <w:p w:rsidR="003B2E01" w:rsidRPr="00FE14DA" w:rsidP="000B783C" w14:paraId="0F865928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VE SÜREÇ BİLEŞENLERİ</w:t>
            </w:r>
          </w:p>
        </w:tc>
        <w:tc>
          <w:tcPr>
            <w:tcW w:w="7772" w:type="dxa"/>
          </w:tcPr>
          <w:p w:rsidR="003B2E01" w:rsidRPr="000030A2" w:rsidP="000B783C" w14:paraId="30170DE7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0030A2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T.K.2.1. Konuşmalarını yönetebilme</w:t>
            </w:r>
          </w:p>
          <w:p w:rsidR="003B2E01" w:rsidRPr="000030A2" w:rsidP="000B783C" w14:paraId="7F7D1D7F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0030A2">
              <w:rPr>
                <w:rFonts w:ascii="Tahoma" w:hAnsi="Tahoma" w:cs="Tahoma"/>
                <w:color w:val="000000" w:themeColor="text1"/>
                <w:sz w:val="16"/>
                <w:szCs w:val="16"/>
              </w:rPr>
              <w:t>ç) Konuşma sırasında dinleyiciler ile göz teması kurar.</w:t>
            </w:r>
            <w:r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 </w:t>
            </w:r>
            <w:r w:rsidRPr="000030A2">
              <w:rPr>
                <w:rFonts w:ascii="Tahoma" w:hAnsi="Tahoma" w:cs="Tahoma"/>
                <w:color w:val="000000" w:themeColor="text1"/>
                <w:sz w:val="16"/>
                <w:szCs w:val="16"/>
              </w:rPr>
              <w:t>d) İletişim sırasında uygun zamanda söz alır.</w:t>
            </w:r>
          </w:p>
          <w:p w:rsidR="003B2E01" w:rsidRPr="000030A2" w:rsidP="000B783C" w14:paraId="7DE19562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0030A2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:rsidR="003B2E01" w:rsidP="000B783C" w14:paraId="522CC15E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0030A2">
              <w:rPr>
                <w:rFonts w:ascii="Tahoma" w:hAnsi="Tahoma" w:cs="Tahoma"/>
                <w:color w:val="000000" w:themeColor="text1"/>
                <w:sz w:val="16"/>
                <w:szCs w:val="16"/>
              </w:rPr>
              <w:t>e) Konuşmalarında anlamlı ve kurallı cümleler kullanır.</w:t>
            </w:r>
          </w:p>
          <w:p w:rsidR="003B2E01" w:rsidRPr="000A4BE1" w:rsidP="000B783C" w14:paraId="1A031B3A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0A4BE1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T.K.2.5. Konuşma sürecini değerlendirebilme</w:t>
            </w:r>
          </w:p>
          <w:p w:rsidR="003B2E01" w:rsidP="000B783C" w14:paraId="04383F04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0A4BE1">
              <w:rPr>
                <w:rFonts w:ascii="Tahoma" w:hAnsi="Tahoma" w:cs="Tahoma"/>
                <w:color w:val="000000" w:themeColor="text1"/>
                <w:sz w:val="16"/>
                <w:szCs w:val="16"/>
              </w:rPr>
              <w:t>a) Konuşmasında fark ettiği hataları düzeltir.</w:t>
            </w:r>
            <w:r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 </w:t>
            </w:r>
          </w:p>
          <w:p w:rsidR="003B2E01" w:rsidP="000B783C" w14:paraId="7CD61FBE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0A4BE1">
              <w:rPr>
                <w:rFonts w:ascii="Tahoma" w:hAnsi="Tahoma" w:cs="Tahoma"/>
                <w:color w:val="000000" w:themeColor="text1"/>
                <w:sz w:val="16"/>
                <w:szCs w:val="16"/>
              </w:rPr>
              <w:t>c) Konuşmasındaki olumlu davranışları sonraki konuşmalarına aktarır.</w:t>
            </w:r>
          </w:p>
          <w:p w:rsidR="003B2E01" w:rsidRPr="003F625D" w:rsidP="000B783C" w14:paraId="3D8CAB11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3F625D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T.O.2.1. Okuma sürecini yönetebilme</w:t>
            </w:r>
          </w:p>
          <w:p w:rsidR="003B2E01" w:rsidRPr="00DB0896" w:rsidP="000B783C" w14:paraId="588B8C82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DB0896">
              <w:rPr>
                <w:rFonts w:ascii="Tahoma" w:hAnsi="Tahoma" w:cs="Tahoma"/>
                <w:color w:val="000000" w:themeColor="text1"/>
                <w:sz w:val="16"/>
                <w:szCs w:val="16"/>
              </w:rPr>
              <w:t>a) Okuyacağı metnin başlığı ve görsellerini inceler.</w:t>
            </w:r>
          </w:p>
          <w:p w:rsidR="003B2E01" w:rsidRPr="008E0A44" w:rsidP="000B783C" w14:paraId="7C9A2F30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DB0896">
              <w:rPr>
                <w:rFonts w:ascii="Tahoma" w:hAnsi="Tahoma" w:cs="Tahoma"/>
                <w:color w:val="000000" w:themeColor="text1"/>
                <w:sz w:val="16"/>
                <w:szCs w:val="16"/>
              </w:rPr>
              <w:t>c) Kuralına uygun sesli ve sessiz okur.</w:t>
            </w:r>
            <w:r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 </w:t>
            </w:r>
            <w:r w:rsidRPr="00DB0896">
              <w:rPr>
                <w:rFonts w:ascii="Tahoma" w:hAnsi="Tahoma" w:cs="Tahoma"/>
                <w:color w:val="000000" w:themeColor="text1"/>
                <w:sz w:val="16"/>
                <w:szCs w:val="16"/>
              </w:rPr>
              <w:t>ç) Noktalama işaretlerine dikkat ederek okur.</w:t>
            </w:r>
          </w:p>
          <w:p w:rsidR="003B2E01" w:rsidRPr="003F625D" w:rsidP="000B783C" w14:paraId="42114E15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3F625D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T.O.2.2. Okudukları ile ilgili anlam oluşturabilme</w:t>
            </w:r>
          </w:p>
          <w:p w:rsidR="003B2E01" w:rsidRPr="00DB0896" w:rsidP="000B783C" w14:paraId="2CED4908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DB0896">
              <w:rPr>
                <w:rFonts w:ascii="Tahoma" w:hAnsi="Tahoma" w:cs="Tahoma"/>
                <w:color w:val="000000" w:themeColor="text1"/>
                <w:sz w:val="16"/>
                <w:szCs w:val="16"/>
              </w:rPr>
              <w:t>a) Okuduğu metindeki bilgiler ile ön bilgileri arasında bağlantı kurar.</w:t>
            </w:r>
          </w:p>
          <w:p w:rsidR="003B2E01" w:rsidP="000B783C" w14:paraId="261783BC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DB0896">
              <w:rPr>
                <w:rFonts w:ascii="Tahoma" w:hAnsi="Tahoma" w:cs="Tahoma"/>
                <w:color w:val="000000" w:themeColor="text1"/>
                <w:sz w:val="16"/>
                <w:szCs w:val="16"/>
              </w:rPr>
              <w:t>b) Okuyacağı metnin başlığından ve görsellerinden hareketle metnin konusu hakkında</w:t>
            </w:r>
            <w:r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 </w:t>
            </w:r>
            <w:r w:rsidRPr="00DB0896">
              <w:rPr>
                <w:rFonts w:ascii="Tahoma" w:hAnsi="Tahoma" w:cs="Tahoma"/>
                <w:color w:val="000000" w:themeColor="text1"/>
                <w:sz w:val="16"/>
                <w:szCs w:val="16"/>
              </w:rPr>
              <w:t>tahminde bulunur.</w:t>
            </w:r>
          </w:p>
          <w:p w:rsidR="003B2E01" w:rsidRPr="0065665F" w:rsidP="000B783C" w14:paraId="6F25963D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65665F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T.O.2.5. Okuma sürecini değerlendirebilme</w:t>
            </w:r>
          </w:p>
          <w:p w:rsidR="003B2E01" w:rsidRPr="008E0A44" w:rsidP="000B783C" w14:paraId="1001A54A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65665F">
              <w:rPr>
                <w:rFonts w:ascii="Tahoma" w:hAnsi="Tahoma" w:cs="Tahoma"/>
                <w:color w:val="000000" w:themeColor="text1"/>
                <w:sz w:val="16"/>
                <w:szCs w:val="16"/>
              </w:rPr>
              <w:t>c) Okuma sürecindeki olumlu davranışlarını sonraki okumalarına aktarır.</w:t>
            </w:r>
          </w:p>
          <w:p w:rsidR="003B2E01" w:rsidRPr="000030A2" w:rsidP="000B783C" w14:paraId="2A2EB691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0030A2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T.Y.2.2. Yazılarında içerik oluşturabilme</w:t>
            </w:r>
          </w:p>
          <w:p w:rsidR="003B2E01" w:rsidP="000B783C" w14:paraId="5D1E925E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0030A2">
              <w:rPr>
                <w:rFonts w:ascii="Tahoma" w:hAnsi="Tahoma" w:cs="Tahoma"/>
                <w:color w:val="000000" w:themeColor="text1"/>
                <w:sz w:val="16"/>
                <w:szCs w:val="16"/>
              </w:rPr>
              <w:t>a) Bir metinde eksik bırakılan cümleleri ön bilgilerini kullanarak yazar.</w:t>
            </w:r>
          </w:p>
          <w:p w:rsidR="003B2E01" w:rsidRPr="000030A2" w:rsidP="000B783C" w14:paraId="78E21B1A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0030A2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:rsidR="003B2E01" w:rsidRPr="000030A2" w:rsidP="000B783C" w14:paraId="1536B76C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0030A2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b) Anlamını bilmediği sözcüğün anlamını çevrim içi veya basılı </w:t>
            </w:r>
            <w:r>
              <w:rPr>
                <w:rFonts w:ascii="Tahoma" w:hAnsi="Tahoma" w:cs="Tahoma"/>
                <w:color w:val="000000" w:themeColor="text1"/>
                <w:sz w:val="16"/>
                <w:szCs w:val="16"/>
              </w:rPr>
              <w:t>kaynaklardan araştırarak yazar.</w:t>
            </w:r>
          </w:p>
          <w:p w:rsidR="003B2E01" w:rsidRPr="008E0A44" w:rsidP="000B783C" w14:paraId="6F277130" w14:textId="77777777">
            <w:pPr>
              <w:pStyle w:val="NoSpacing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0030A2">
              <w:rPr>
                <w:rFonts w:ascii="Tahoma" w:hAnsi="Tahoma" w:cs="Tahoma"/>
                <w:color w:val="000000" w:themeColor="text1"/>
                <w:sz w:val="16"/>
                <w:szCs w:val="16"/>
              </w:rPr>
              <w:t>g) Yazılarında yazım alanını uygun şekilde (yazıyı sayfaya hizalama, paragraf başı, satır sonuna sığmayan sözcükler vb.) kullanır.</w:t>
            </w:r>
          </w:p>
        </w:tc>
      </w:tr>
      <w:tr w14:paraId="48B1E5EA" w14:textId="77777777" w:rsidTr="000B783C">
        <w:tblPrEx>
          <w:tblW w:w="10768" w:type="dxa"/>
          <w:tblLayout w:type="fixed"/>
          <w:tblLook w:val="04A0"/>
        </w:tblPrEx>
        <w:trPr>
          <w:trHeight w:val="284"/>
        </w:trPr>
        <w:tc>
          <w:tcPr>
            <w:tcW w:w="2996" w:type="dxa"/>
            <w:gridSpan w:val="2"/>
            <w:vAlign w:val="center"/>
          </w:tcPr>
          <w:p w:rsidR="003B2E01" w:rsidRPr="00FE14DA" w:rsidP="000B783C" w14:paraId="243A0A7F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EĞİTİM ARAÇ-GEREÇLERİ</w:t>
            </w:r>
          </w:p>
        </w:tc>
        <w:tc>
          <w:tcPr>
            <w:tcW w:w="7772" w:type="dxa"/>
            <w:vAlign w:val="center"/>
          </w:tcPr>
          <w:p w:rsidR="003B2E01" w:rsidRPr="006004DA" w:rsidP="000B783C" w14:paraId="61B1749D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60270C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A. Yazılı Kaynaklar 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1. </w:t>
            </w:r>
            <w:r>
              <w:rPr>
                <w:rFonts w:ascii="Arial Narrow" w:hAnsi="Arial Narrow" w:cs="Times New Roman"/>
                <w:sz w:val="20"/>
                <w:szCs w:val="20"/>
              </w:rPr>
              <w:t>Türkçe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Times New Roman"/>
                <w:sz w:val="20"/>
                <w:szCs w:val="20"/>
              </w:rPr>
              <w:t>Ders Kitabımız  2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>. Güncel yayınlar 4. Öykü, hikâye kitapları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</w:p>
          <w:p w:rsidR="003B2E01" w:rsidRPr="006004DA" w:rsidP="000B783C" w14:paraId="6FD39A00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60270C">
              <w:rPr>
                <w:rFonts w:ascii="Arial Narrow" w:hAnsi="Arial Narrow" w:cs="Times New Roman"/>
                <w:b/>
                <w:sz w:val="20"/>
                <w:szCs w:val="20"/>
              </w:rPr>
              <w:t>B. Kaynak Kişiler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 1.Öğretmenler 2. Aile bireyleri</w:t>
            </w:r>
          </w:p>
          <w:p w:rsidR="003B2E01" w:rsidRPr="00542E9F" w:rsidP="000B783C" w14:paraId="23C7F294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60270C">
              <w:rPr>
                <w:rFonts w:ascii="Arial Narrow" w:hAnsi="Arial Narrow" w:cs="Times New Roman"/>
                <w:b/>
                <w:sz w:val="20"/>
                <w:szCs w:val="20"/>
              </w:rPr>
              <w:t>C. Görsel Kaynaklar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 1. Video 2. Etki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nlik örnekleri 3. Bilgisayar  4.Etkinlik Kartları  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>D.EBA</w:t>
            </w:r>
          </w:p>
        </w:tc>
      </w:tr>
      <w:tr w14:paraId="2AA82C13" w14:textId="77777777" w:rsidTr="000B783C">
        <w:tblPrEx>
          <w:tblW w:w="10768" w:type="dxa"/>
          <w:tblLayout w:type="fixed"/>
          <w:tblLook w:val="04A0"/>
        </w:tblPrEx>
        <w:trPr>
          <w:trHeight w:val="284"/>
        </w:trPr>
        <w:tc>
          <w:tcPr>
            <w:tcW w:w="2996" w:type="dxa"/>
            <w:gridSpan w:val="2"/>
            <w:vAlign w:val="center"/>
          </w:tcPr>
          <w:p w:rsidR="003B2E01" w:rsidRPr="00FE14DA" w:rsidP="000B783C" w14:paraId="6BCE2D27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YÖNTEM VE TEKNİKLER</w:t>
            </w:r>
          </w:p>
        </w:tc>
        <w:tc>
          <w:tcPr>
            <w:tcW w:w="7772" w:type="dxa"/>
            <w:vAlign w:val="center"/>
          </w:tcPr>
          <w:p w:rsidR="003B2E01" w:rsidRPr="006004DA" w:rsidP="000B783C" w14:paraId="5FA727A1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1.Anlatım 2.Tüme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varım 3. Tümdengelim 4. Grup tartışması 5. Gezi gözlem 6. Gösteri 7. Soru yanıt 8. Örnek olay 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>9. Beyin fırtınası 10. Canlandırma 11. Grup çalışmaları 12. Oyunlar 13. Rol yapma 14. Canlandırma</w:t>
            </w:r>
          </w:p>
        </w:tc>
      </w:tr>
      <w:tr w14:paraId="7D7BB959" w14:textId="77777777" w:rsidTr="000B783C">
        <w:tblPrEx>
          <w:tblW w:w="10768" w:type="dxa"/>
          <w:tblLayout w:type="fixed"/>
          <w:tblLook w:val="04A0"/>
        </w:tblPrEx>
        <w:trPr>
          <w:trHeight w:val="708"/>
        </w:trPr>
        <w:tc>
          <w:tcPr>
            <w:tcW w:w="2996" w:type="dxa"/>
            <w:gridSpan w:val="2"/>
            <w:vAlign w:val="center"/>
          </w:tcPr>
          <w:p w:rsidR="003B2E01" w:rsidRPr="00FE14DA" w:rsidP="000B783C" w14:paraId="10AF8D8D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PROGRAMLAR ARASI BİLEŞENLER</w:t>
            </w:r>
          </w:p>
        </w:tc>
        <w:tc>
          <w:tcPr>
            <w:tcW w:w="7772" w:type="dxa"/>
            <w:vAlign w:val="center"/>
          </w:tcPr>
          <w:p w:rsidR="003B2E01" w:rsidRPr="001C5C71" w:rsidP="000B783C" w14:paraId="39D619FD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Sosyal-Duygusal Öğrenme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533B65">
              <w:rPr>
                <w:rFonts w:ascii="Arial Narrow" w:hAnsi="Arial Narrow"/>
                <w:sz w:val="20"/>
                <w:szCs w:val="20"/>
              </w:rPr>
              <w:t>SDB1.2. Kendini Düzenleme (Öz Düzenleme Becerisi), SDB2.1. İletişim, SDB2.2. İş Birliği,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533B65">
              <w:rPr>
                <w:rFonts w:ascii="Arial Narrow" w:hAnsi="Arial Narrow"/>
                <w:sz w:val="20"/>
                <w:szCs w:val="20"/>
              </w:rPr>
              <w:t>SDB3.1. Uyum</w:t>
            </w:r>
          </w:p>
          <w:p w:rsidR="003B2E01" w:rsidRPr="001C5C71" w:rsidP="000B783C" w14:paraId="65AFC87D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Değerler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533B65">
              <w:rPr>
                <w:rFonts w:ascii="Arial Narrow" w:hAnsi="Arial Narrow"/>
                <w:sz w:val="20"/>
                <w:szCs w:val="20"/>
              </w:rPr>
              <w:t>D7. Estetik, D14. Saygı, D16. Sorumluluk</w:t>
            </w:r>
          </w:p>
          <w:p w:rsidR="003B2E01" w:rsidRPr="00450676" w:rsidP="000B783C" w14:paraId="23AB4B7D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Okuryazarlık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OB1. Bilgi Okuryazarlığı, OB2. Dijital Okuryazarlık, OB4. Görsel Okuryazarlık</w:t>
            </w:r>
          </w:p>
        </w:tc>
      </w:tr>
      <w:tr w14:paraId="5828C7ED" w14:textId="77777777" w:rsidTr="000B783C">
        <w:tblPrEx>
          <w:tblW w:w="10768" w:type="dxa"/>
          <w:tblLayout w:type="fixed"/>
          <w:tblLook w:val="04A0"/>
        </w:tblPrEx>
        <w:trPr>
          <w:trHeight w:val="357"/>
        </w:trPr>
        <w:tc>
          <w:tcPr>
            <w:tcW w:w="2996" w:type="dxa"/>
            <w:gridSpan w:val="2"/>
            <w:vAlign w:val="center"/>
          </w:tcPr>
          <w:p w:rsidR="003B2E01" w:rsidRPr="00FE14DA" w:rsidP="000B783C" w14:paraId="0E827B5A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Anahtar Kavramlar ve Semboller</w:t>
            </w:r>
          </w:p>
        </w:tc>
        <w:tc>
          <w:tcPr>
            <w:tcW w:w="7772" w:type="dxa"/>
            <w:vAlign w:val="center"/>
          </w:tcPr>
          <w:p w:rsidR="003B2E01" w:rsidRPr="00542E9F" w:rsidP="000B783C" w14:paraId="3EC2F473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533B65">
              <w:rPr>
                <w:rFonts w:ascii="Arial Narrow" w:hAnsi="Arial Narrow"/>
                <w:sz w:val="20"/>
                <w:szCs w:val="20"/>
              </w:rPr>
              <w:t>doğa, hayvan, iklim, orman, sevgisi, tasarruf</w:t>
            </w:r>
          </w:p>
        </w:tc>
      </w:tr>
      <w:tr w14:paraId="41031A3E" w14:textId="77777777" w:rsidTr="000B783C">
        <w:tblPrEx>
          <w:tblW w:w="10768" w:type="dxa"/>
          <w:tblLayout w:type="fixed"/>
          <w:tblLook w:val="04A0"/>
        </w:tblPrEx>
        <w:trPr>
          <w:trHeight w:val="504"/>
        </w:trPr>
        <w:tc>
          <w:tcPr>
            <w:tcW w:w="2996" w:type="dxa"/>
            <w:gridSpan w:val="2"/>
            <w:vAlign w:val="center"/>
          </w:tcPr>
          <w:p w:rsidR="003B2E01" w:rsidRPr="00FE14DA" w:rsidP="000B783C" w14:paraId="2F8ABB5F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ÖĞRENME KANITLARI</w:t>
            </w:r>
          </w:p>
          <w:p w:rsidR="003B2E01" w:rsidRPr="00FE14DA" w:rsidP="000B783C" w14:paraId="7842F10B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(Ölçme ve Değerlendirme)</w:t>
            </w:r>
          </w:p>
        </w:tc>
        <w:tc>
          <w:tcPr>
            <w:tcW w:w="7772" w:type="dxa"/>
            <w:vAlign w:val="center"/>
          </w:tcPr>
          <w:p w:rsidR="003B2E01" w:rsidRPr="00542E9F" w:rsidP="000B783C" w14:paraId="3B26226A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533B65">
              <w:rPr>
                <w:rFonts w:ascii="Arial Narrow" w:hAnsi="Arial Narrow" w:cs="Times New Roman"/>
                <w:sz w:val="20"/>
                <w:szCs w:val="20"/>
              </w:rPr>
              <w:t>Öğrenme çıktıları; gözlem formu, performans görevi, dereceli puanlama anahtarı, çalışma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533B65">
              <w:rPr>
                <w:rFonts w:ascii="Arial Narrow" w:hAnsi="Arial Narrow" w:cs="Times New Roman"/>
                <w:sz w:val="20"/>
                <w:szCs w:val="20"/>
              </w:rPr>
              <w:t>kâğıdı, öz değerlendirme formu, oyun temelli değerlendirme, kontrol listesi kullanılarak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533B65">
              <w:rPr>
                <w:rFonts w:ascii="Arial Narrow" w:hAnsi="Arial Narrow" w:cs="Times New Roman"/>
                <w:sz w:val="20"/>
                <w:szCs w:val="20"/>
              </w:rPr>
              <w:t>değerlendirilebilir. Dinlediğini/izlediğini ve okuduğunu anlama, yazma ve konuşma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533B65">
              <w:rPr>
                <w:rFonts w:ascii="Arial Narrow" w:hAnsi="Arial Narrow" w:cs="Times New Roman"/>
                <w:sz w:val="20"/>
                <w:szCs w:val="20"/>
              </w:rPr>
              <w:t>becerisini içine alan bir performans görevi verilebilir. Performans görevi analitik dereceli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533B65">
              <w:rPr>
                <w:rFonts w:ascii="Arial Narrow" w:hAnsi="Arial Narrow" w:cs="Times New Roman"/>
                <w:sz w:val="20"/>
                <w:szCs w:val="20"/>
              </w:rPr>
              <w:t>puanlama anahtarı kullanılarak değerlendirilebilir.</w:t>
            </w:r>
          </w:p>
        </w:tc>
      </w:tr>
      <w:tr w14:paraId="4FE49889" w14:textId="77777777" w:rsidTr="000B783C">
        <w:tblPrEx>
          <w:tblW w:w="10768" w:type="dxa"/>
          <w:tblLayout w:type="fixed"/>
          <w:tblLook w:val="04A0"/>
        </w:tblPrEx>
        <w:trPr>
          <w:trHeight w:val="447"/>
        </w:trPr>
        <w:tc>
          <w:tcPr>
            <w:tcW w:w="1555" w:type="dxa"/>
            <w:vMerge w:val="restart"/>
            <w:vAlign w:val="center"/>
          </w:tcPr>
          <w:p w:rsidR="003B2E01" w:rsidRPr="00FE14DA" w:rsidP="000B783C" w14:paraId="2F129F48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ÖĞRETME-ÖĞRENME</w:t>
            </w:r>
          </w:p>
          <w:p w:rsidR="003B2E01" w:rsidRPr="00FE14DA" w:rsidP="000B783C" w14:paraId="78755010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YAŞANTILARI</w:t>
            </w:r>
          </w:p>
        </w:tc>
        <w:tc>
          <w:tcPr>
            <w:tcW w:w="1441" w:type="dxa"/>
            <w:vAlign w:val="center"/>
          </w:tcPr>
          <w:p w:rsidR="003B2E01" w:rsidRPr="00FE14DA" w:rsidP="000B783C" w14:paraId="478D7DE2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Temel Kabuller</w:t>
            </w:r>
          </w:p>
        </w:tc>
        <w:tc>
          <w:tcPr>
            <w:tcW w:w="7772" w:type="dxa"/>
            <w:vAlign w:val="center"/>
          </w:tcPr>
          <w:p w:rsidR="003B2E01" w:rsidRPr="00542E9F" w:rsidP="000B783C" w14:paraId="1A231B8C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450676">
              <w:rPr>
                <w:rFonts w:ascii="Arial Narrow" w:hAnsi="Arial Narrow" w:cs="Times New Roman"/>
                <w:sz w:val="20"/>
                <w:szCs w:val="20"/>
              </w:rPr>
              <w:t>Öğrencilerin bir önceki temada yer alan dinleme, konuşma, okuma ve yazma ile ilgili öğrenme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450676">
              <w:rPr>
                <w:rFonts w:ascii="Arial Narrow" w:hAnsi="Arial Narrow" w:cs="Times New Roman"/>
                <w:sz w:val="20"/>
                <w:szCs w:val="20"/>
              </w:rPr>
              <w:t>çıktılarına sahip olduğu kabul edilmektedir.</w:t>
            </w:r>
          </w:p>
        </w:tc>
      </w:tr>
      <w:tr w14:paraId="141D9EDB" w14:textId="77777777" w:rsidTr="000B783C">
        <w:tblPrEx>
          <w:tblW w:w="10768" w:type="dxa"/>
          <w:tblLayout w:type="fixed"/>
          <w:tblLook w:val="04A0"/>
        </w:tblPrEx>
        <w:trPr>
          <w:trHeight w:val="190"/>
        </w:trPr>
        <w:tc>
          <w:tcPr>
            <w:tcW w:w="1555" w:type="dxa"/>
            <w:vMerge/>
            <w:vAlign w:val="center"/>
          </w:tcPr>
          <w:p w:rsidR="003B2E01" w:rsidRPr="00FE14DA" w:rsidP="000B783C" w14:paraId="0FBC8EF9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</w:p>
        </w:tc>
        <w:tc>
          <w:tcPr>
            <w:tcW w:w="1441" w:type="dxa"/>
            <w:vAlign w:val="center"/>
          </w:tcPr>
          <w:p w:rsidR="003B2E01" w:rsidRPr="00FE14DA" w:rsidP="000B783C" w14:paraId="4FC599B5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Ön Değerlendirme Süreci</w:t>
            </w:r>
          </w:p>
        </w:tc>
        <w:tc>
          <w:tcPr>
            <w:tcW w:w="7772" w:type="dxa"/>
            <w:vAlign w:val="center"/>
          </w:tcPr>
          <w:p w:rsidR="003B2E01" w:rsidRPr="00542E9F" w:rsidP="000B783C" w14:paraId="6AA697E2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450676">
              <w:rPr>
                <w:rFonts w:ascii="Arial Narrow" w:hAnsi="Arial Narrow" w:cs="Times New Roman"/>
                <w:sz w:val="20"/>
                <w:szCs w:val="20"/>
              </w:rPr>
              <w:t>Öğrencilerin bilgi ve beceri düzeyleri, ilgi alanları, öğrenme stilleri, öğrenme çıktıları ve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450676">
              <w:rPr>
                <w:rFonts w:ascii="Arial Narrow" w:hAnsi="Arial Narrow" w:cs="Times New Roman"/>
                <w:sz w:val="20"/>
                <w:szCs w:val="20"/>
              </w:rPr>
              <w:t>beklentileri belirlenir. Bu süreçte öğrencilerin tema ile ilgili hazırbulunuşluk düzeylerinin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450676">
              <w:rPr>
                <w:rFonts w:ascii="Arial Narrow" w:hAnsi="Arial Narrow" w:cs="Times New Roman"/>
                <w:sz w:val="20"/>
                <w:szCs w:val="20"/>
              </w:rPr>
              <w:t>tespitinde hazırlık soruları, materyal ve çeşitli etkinliklerden yararlanılır.</w:t>
            </w:r>
          </w:p>
        </w:tc>
      </w:tr>
      <w:tr w14:paraId="7F1E001E" w14:textId="77777777" w:rsidTr="000B783C">
        <w:tblPrEx>
          <w:tblW w:w="10768" w:type="dxa"/>
          <w:tblLayout w:type="fixed"/>
          <w:tblLook w:val="04A0"/>
        </w:tblPrEx>
        <w:trPr>
          <w:trHeight w:val="190"/>
        </w:trPr>
        <w:tc>
          <w:tcPr>
            <w:tcW w:w="1555" w:type="dxa"/>
            <w:vMerge/>
            <w:vAlign w:val="center"/>
          </w:tcPr>
          <w:p w:rsidR="003B2E01" w:rsidRPr="00FE14DA" w:rsidP="000B783C" w14:paraId="4F6404A9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</w:p>
        </w:tc>
        <w:tc>
          <w:tcPr>
            <w:tcW w:w="1441" w:type="dxa"/>
            <w:vAlign w:val="center"/>
          </w:tcPr>
          <w:p w:rsidR="003B2E01" w:rsidRPr="00FE14DA" w:rsidP="000B783C" w14:paraId="4B139DB6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Köprü Kurma</w:t>
            </w:r>
          </w:p>
        </w:tc>
        <w:tc>
          <w:tcPr>
            <w:tcW w:w="7772" w:type="dxa"/>
            <w:vAlign w:val="center"/>
          </w:tcPr>
          <w:p w:rsidR="003B2E01" w:rsidRPr="00542E9F" w:rsidP="000B783C" w14:paraId="4A96328C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450676">
              <w:rPr>
                <w:rFonts w:ascii="Arial Narrow" w:hAnsi="Arial Narrow" w:cs="Times New Roman"/>
                <w:sz w:val="20"/>
                <w:szCs w:val="20"/>
              </w:rPr>
              <w:t>Öğrencilerin ön bilgilerini harekete geçirmek için konu ile ilgili video, sunu, şarkı gibi materyal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450676">
              <w:rPr>
                <w:rFonts w:ascii="Arial Narrow" w:hAnsi="Arial Narrow" w:cs="Times New Roman"/>
                <w:sz w:val="20"/>
                <w:szCs w:val="20"/>
              </w:rPr>
              <w:t>veya oyunlar kullanılır. Öğrencilerin metinle bağ kurmasına yönelik konuşma, yazma,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o</w:t>
            </w:r>
            <w:r w:rsidRPr="00450676">
              <w:rPr>
                <w:rFonts w:ascii="Arial Narrow" w:hAnsi="Arial Narrow" w:cs="Times New Roman"/>
                <w:sz w:val="20"/>
                <w:szCs w:val="20"/>
              </w:rPr>
              <w:t>kuma ve dinleme çalışmaları yaptırılır.</w:t>
            </w:r>
          </w:p>
        </w:tc>
      </w:tr>
      <w:tr w14:paraId="19EBBCB0" w14:textId="77777777" w:rsidTr="000B783C">
        <w:tblPrEx>
          <w:tblW w:w="10768" w:type="dxa"/>
          <w:tblLayout w:type="fixed"/>
          <w:tblLook w:val="04A0"/>
        </w:tblPrEx>
        <w:trPr>
          <w:trHeight w:val="190"/>
        </w:trPr>
        <w:tc>
          <w:tcPr>
            <w:tcW w:w="1555" w:type="dxa"/>
            <w:vMerge/>
            <w:vAlign w:val="center"/>
          </w:tcPr>
          <w:p w:rsidR="003B2E01" w:rsidRPr="00542E9F" w:rsidP="000B783C" w14:paraId="3CF7883E" w14:textId="77777777">
            <w:pPr>
              <w:pStyle w:val="NoSpacing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</w:p>
        </w:tc>
        <w:tc>
          <w:tcPr>
            <w:tcW w:w="1441" w:type="dxa"/>
            <w:vAlign w:val="center"/>
          </w:tcPr>
          <w:p w:rsidR="003B2E01" w:rsidRPr="00FE14DA" w:rsidP="000B783C" w14:paraId="7F328A69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Öğretme-Öğrenme</w:t>
            </w:r>
          </w:p>
          <w:p w:rsidR="003B2E01" w:rsidRPr="00542E9F" w:rsidP="000B783C" w14:paraId="50F4E0D2" w14:textId="77777777">
            <w:pPr>
              <w:pStyle w:val="NoSpacing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Uygulamalar</w:t>
            </w:r>
          </w:p>
        </w:tc>
        <w:tc>
          <w:tcPr>
            <w:tcW w:w="7772" w:type="dxa"/>
            <w:vAlign w:val="center"/>
          </w:tcPr>
          <w:p w:rsidR="003B2E01" w:rsidRPr="004965C3" w:rsidP="000B783C" w14:paraId="5D61A9BC" w14:textId="40B9F434">
            <w:pPr>
              <w:pStyle w:val="NoSpacing"/>
              <w:rPr>
                <w:rFonts w:ascii="Arial Narrow" w:eastAsia="Times New Roman" w:hAnsi="Arial Narrow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color w:val="FF0000"/>
                <w:sz w:val="20"/>
                <w:szCs w:val="20"/>
              </w:rPr>
              <w:t xml:space="preserve">HATIRLATMA </w:t>
            </w:r>
            <w:r w:rsidR="00620142">
              <w:rPr>
                <w:rFonts w:ascii="Arial Narrow" w:eastAsia="Times New Roman" w:hAnsi="Arial Narrow" w:cs="Times New Roman"/>
                <w:b/>
                <w:color w:val="FF0000"/>
                <w:sz w:val="20"/>
                <w:szCs w:val="20"/>
              </w:rPr>
              <w:t xml:space="preserve">HAFTASI </w:t>
            </w:r>
            <w:r w:rsidRPr="004965C3">
              <w:rPr>
                <w:rFonts w:ascii="Arial Narrow" w:eastAsia="Times New Roman" w:hAnsi="Arial Narrow" w:cs="Times New Roman"/>
                <w:b/>
                <w:color w:val="FF0000"/>
                <w:sz w:val="20"/>
                <w:szCs w:val="20"/>
              </w:rPr>
              <w:t xml:space="preserve"> (</w:t>
            </w:r>
            <w:r w:rsidR="00620142">
              <w:rPr>
                <w:rFonts w:ascii="Arial Narrow" w:eastAsia="Times New Roman" w:hAnsi="Arial Narrow" w:cs="Times New Roman"/>
                <w:b/>
                <w:color w:val="FF0000"/>
                <w:sz w:val="20"/>
                <w:szCs w:val="20"/>
              </w:rPr>
              <w:t>10</w:t>
            </w:r>
            <w:r w:rsidRPr="004965C3">
              <w:rPr>
                <w:rFonts w:ascii="Arial Narrow" w:eastAsia="Times New Roman" w:hAnsi="Arial Narrow" w:cs="Times New Roman"/>
                <w:b/>
                <w:color w:val="FF0000"/>
                <w:sz w:val="20"/>
                <w:szCs w:val="20"/>
              </w:rPr>
              <w:t xml:space="preserve"> ders)</w:t>
            </w:r>
          </w:p>
          <w:p w:rsidR="00EA12F8" w:rsidP="00620142" w14:paraId="2B44472A" w14:textId="2BB2288C">
            <w:pPr>
              <w:autoSpaceDE w:val="0"/>
              <w:autoSpaceDN w:val="0"/>
              <w:adjustRightInd w:val="0"/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Sayfa 11  </w:t>
            </w:r>
            <w:r w:rsidRPr="00602913" w:rsidR="00602913">
              <w:rPr>
                <w:rFonts w:ascii="Arial Narrow" w:hAnsi="Arial Narrow" w:cs="Times New Roman"/>
                <w:sz w:val="20"/>
                <w:szCs w:val="20"/>
              </w:rPr>
              <w:t>Metnin eksik bırakılan yeri tamamlanırken büyük harflerin kurala uygun yazılması ve noktalama işaretlerinin kurala uygun kullanılması sağlanır. Bu süreç; gözlem formu, performans görevi, kontrol listesi, dereceli puanlama anahtarı, oyun temelli değerlendirme ve çalışma kâğıdı kullanılarak değerlendirilebilir.</w:t>
            </w:r>
          </w:p>
          <w:p w:rsidR="00EA12F8" w:rsidP="00602913" w14:paraId="091AC08B" w14:textId="67CFDB02">
            <w:pPr>
              <w:autoSpaceDE w:val="0"/>
              <w:autoSpaceDN w:val="0"/>
              <w:adjustRightInd w:val="0"/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Sayfa 12</w:t>
            </w: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  </w:t>
            </w:r>
            <w:r w:rsidRPr="00602913">
              <w:rPr>
                <w:rFonts w:ascii="Arial Narrow" w:hAnsi="Arial Narrow" w:cs="Times New Roman"/>
                <w:sz w:val="20"/>
                <w:szCs w:val="20"/>
              </w:rPr>
              <w:t>Yazılarında anlamlı ve kurallı cümleler kurmaları, noktalama işaretlerini kurala uygun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602913">
              <w:rPr>
                <w:rFonts w:ascii="Arial Narrow" w:hAnsi="Arial Narrow" w:cs="Times New Roman"/>
                <w:sz w:val="20"/>
                <w:szCs w:val="20"/>
              </w:rPr>
              <w:t>kullanmaları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602913">
              <w:rPr>
                <w:rFonts w:ascii="Arial Narrow" w:hAnsi="Arial Narrow" w:cs="Times New Roman"/>
                <w:sz w:val="20"/>
                <w:szCs w:val="20"/>
              </w:rPr>
              <w:t>sağlanır</w:t>
            </w:r>
            <w:r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  <w:p w:rsidR="000C3D51" w:rsidP="000C3D51" w14:paraId="3B63A9A8" w14:textId="6A096E9F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Sayfa 12</w:t>
            </w:r>
            <w:r w:rsidR="00EA12F8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  </w:t>
            </w:r>
            <w:r w:rsidRPr="000C3D51">
              <w:rPr>
                <w:rFonts w:ascii="Arial Narrow" w:hAnsi="Arial Narrow" w:cs="Times New Roman"/>
                <w:sz w:val="20"/>
                <w:szCs w:val="20"/>
              </w:rPr>
              <w:t>Yazılarda sözcüklerin yerinde ve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0C3D51">
              <w:rPr>
                <w:rFonts w:ascii="Arial Narrow" w:hAnsi="Arial Narrow" w:cs="Times New Roman"/>
                <w:sz w:val="20"/>
                <w:szCs w:val="20"/>
              </w:rPr>
              <w:t>anlamına uygun kullanılması ve yazı içeriğinde benzetmelere yer verilmesi istenir.</w:t>
            </w:r>
          </w:p>
          <w:p w:rsidR="00EA12F8" w:rsidP="000C3D51" w14:paraId="189AB111" w14:textId="09BCB7BC">
            <w:pPr>
              <w:autoSpaceDE w:val="0"/>
              <w:autoSpaceDN w:val="0"/>
              <w:adjustRightInd w:val="0"/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Sayfa 13</w:t>
            </w: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  </w:t>
            </w:r>
            <w:r w:rsidRPr="000C3D51">
              <w:rPr>
                <w:rFonts w:ascii="Arial Narrow" w:hAnsi="Arial Narrow" w:cs="Times New Roman"/>
                <w:sz w:val="20"/>
                <w:szCs w:val="20"/>
              </w:rPr>
              <w:t>Yazılarında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0C3D51">
              <w:rPr>
                <w:rFonts w:ascii="Arial Narrow" w:hAnsi="Arial Narrow" w:cs="Times New Roman"/>
                <w:sz w:val="20"/>
                <w:szCs w:val="20"/>
              </w:rPr>
              <w:t>soru edatının doğru kullanılması gerektiği hatırlatılır.</w:t>
            </w:r>
          </w:p>
          <w:p w:rsidR="00EA12F8" w:rsidP="000C3D51" w14:paraId="0187A6A8" w14:textId="4D184B01">
            <w:pPr>
              <w:autoSpaceDE w:val="0"/>
              <w:autoSpaceDN w:val="0"/>
              <w:adjustRightInd w:val="0"/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Sayfa 13</w:t>
            </w: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  </w:t>
            </w:r>
            <w:r w:rsidRPr="000C3D51">
              <w:rPr>
                <w:rFonts w:ascii="Arial Narrow" w:hAnsi="Arial Narrow" w:cs="Times New Roman"/>
                <w:sz w:val="20"/>
                <w:szCs w:val="20"/>
              </w:rPr>
              <w:t>Topluluk önünde temanın içeriğini yansıtacak hazırlıksız konuşma çalışması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0C3D51">
              <w:rPr>
                <w:rFonts w:ascii="Arial Narrow" w:hAnsi="Arial Narrow" w:cs="Times New Roman"/>
                <w:sz w:val="20"/>
                <w:szCs w:val="20"/>
              </w:rPr>
              <w:t>yaptırılır. Konuşma sırasında göz teması kurulması ve beden dilinin doğru kullanılması hatırlatılır.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0C3D51">
              <w:rPr>
                <w:rFonts w:ascii="Arial Narrow" w:hAnsi="Arial Narrow" w:cs="Times New Roman"/>
                <w:sz w:val="20"/>
                <w:szCs w:val="20"/>
              </w:rPr>
              <w:t>Öğretmen rehberliğinde konuşma hatalarının fark edilmesi ve düzeltilme sağlanır. Konuşmalardaki olumlu davranışların devam ettirilmesi konusunda öğrenciler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0C3D51">
              <w:rPr>
                <w:rFonts w:ascii="Arial Narrow" w:hAnsi="Arial Narrow" w:cs="Times New Roman"/>
                <w:sz w:val="20"/>
                <w:szCs w:val="20"/>
              </w:rPr>
              <w:t>desteklenir. Bu süreç, öz değerlendirme formu kullanılarak değerlendirilebilir.</w:t>
            </w:r>
          </w:p>
          <w:p w:rsidR="00EA12F8" w:rsidP="00EA12F8" w14:paraId="4C112777" w14:textId="21650E65">
            <w:pPr>
              <w:autoSpaceDE w:val="0"/>
              <w:autoSpaceDN w:val="0"/>
              <w:adjustRightInd w:val="0"/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Sayfa 1</w:t>
            </w:r>
            <w:r w:rsidR="00796802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4</w:t>
            </w: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  </w:t>
            </w:r>
            <w:r w:rsidR="00796802">
              <w:rPr>
                <w:rFonts w:ascii="Arial Narrow" w:hAnsi="Arial Narrow" w:cs="Times New Roman"/>
                <w:sz w:val="20"/>
                <w:szCs w:val="20"/>
              </w:rPr>
              <w:t>Görsel yorumlama ve görsel-metin ilişkisini kullanarak konuşma kurallarına uygun sözlü anlatım yapar. Tablo ve formu kurallara uygun doldurur.</w:t>
            </w:r>
          </w:p>
          <w:p w:rsidR="00EA12F8" w:rsidP="00796802" w14:paraId="4923CF0E" w14:textId="151F076C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Sayfa 15</w:t>
            </w: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  </w:t>
            </w:r>
            <w:r w:rsidRPr="00796802">
              <w:rPr>
                <w:rFonts w:ascii="Arial Narrow" w:hAnsi="Arial Narrow" w:cs="Times New Roman"/>
                <w:sz w:val="20"/>
                <w:szCs w:val="20"/>
              </w:rPr>
              <w:t>Çocuk oyunu, basit bir deneyin aşamaları veya bir aletin kullanım yönergelerinin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796802">
              <w:rPr>
                <w:rFonts w:ascii="Arial Narrow" w:hAnsi="Arial Narrow" w:cs="Times New Roman"/>
                <w:sz w:val="20"/>
                <w:szCs w:val="20"/>
              </w:rPr>
              <w:t>yazılmasına yönelik çalışmalar yapılır. Bir form verilerek yönergelerine uygun doldurmaları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796802">
              <w:rPr>
                <w:rFonts w:ascii="Arial Narrow" w:hAnsi="Arial Narrow" w:cs="Times New Roman"/>
                <w:sz w:val="20"/>
                <w:szCs w:val="20"/>
              </w:rPr>
              <w:t>istenir.</w:t>
            </w:r>
            <w:r>
              <w:rPr>
                <w:rFonts w:ascii="Arial Narrow" w:hAnsi="Arial Narrow" w:cs="Times New Roman"/>
                <w:sz w:val="20"/>
                <w:szCs w:val="20"/>
              </w:rPr>
              <w:t>Yazılarını ve konuşmaalrını görsellerle destekler.</w:t>
            </w:r>
          </w:p>
          <w:p w:rsidR="00796802" w:rsidRPr="00796802" w:rsidP="00796802" w14:paraId="626C78A6" w14:textId="57E8CACE">
            <w:pPr>
              <w:autoSpaceDE w:val="0"/>
              <w:autoSpaceDN w:val="0"/>
              <w:adjustRightInd w:val="0"/>
              <w:rPr>
                <w:rFonts w:ascii="Arial Narrow" w:eastAsia="Times New Roman" w:hAnsi="Arial Narrow" w:cs="Times New Roman"/>
                <w:b/>
                <w:color w:val="FF0000"/>
                <w:sz w:val="20"/>
                <w:szCs w:val="20"/>
              </w:rPr>
            </w:pPr>
            <w:r w:rsidRPr="00796802">
              <w:rPr>
                <w:rFonts w:ascii="Arial Narrow" w:hAnsi="Arial Narrow" w:cs="Times New Roman"/>
                <w:b/>
                <w:color w:val="FF0000"/>
                <w:sz w:val="20"/>
                <w:szCs w:val="20"/>
              </w:rPr>
              <w:t>EK ÇALIŞMALAR</w:t>
            </w:r>
          </w:p>
          <w:p w:rsidR="00620142" w:rsidP="00620142" w14:paraId="02045CF5" w14:textId="37EB2D3F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 -</w:t>
            </w: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20142">
              <w:rPr>
                <w:rFonts w:ascii="Arial Narrow" w:hAnsi="Arial Narrow" w:cs="Times New Roman"/>
                <w:sz w:val="20"/>
                <w:szCs w:val="20"/>
              </w:rPr>
              <w:t>Yazılarında anlamlı ve kurallı cümleler kurmaları, noktalama işaretlerini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620142">
              <w:rPr>
                <w:rFonts w:ascii="Arial Narrow" w:hAnsi="Arial Narrow" w:cs="Times New Roman"/>
                <w:sz w:val="20"/>
                <w:szCs w:val="20"/>
              </w:rPr>
              <w:t>kurala uygun kullanmaları sa</w:t>
            </w:r>
            <w:r w:rsidR="00222235">
              <w:rPr>
                <w:rFonts w:ascii="Arial Narrow" w:hAnsi="Arial Narrow" w:cs="Times New Roman"/>
                <w:sz w:val="20"/>
                <w:szCs w:val="20"/>
              </w:rPr>
              <w:t>ğlanır</w:t>
            </w:r>
            <w:r w:rsidRPr="00620142">
              <w:rPr>
                <w:rFonts w:ascii="Arial Narrow" w:hAnsi="Arial Narrow" w:cs="Times New Roman"/>
                <w:sz w:val="20"/>
                <w:szCs w:val="20"/>
              </w:rPr>
              <w:t>. Metinle ilgili soruların sözlü olarak cevaplanması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620142">
              <w:rPr>
                <w:rFonts w:ascii="Arial Narrow" w:hAnsi="Arial Narrow" w:cs="Times New Roman"/>
                <w:sz w:val="20"/>
                <w:szCs w:val="20"/>
              </w:rPr>
              <w:t>sırasında uygun zamanda söz a</w:t>
            </w:r>
            <w:r>
              <w:rPr>
                <w:rFonts w:ascii="Arial Narrow" w:hAnsi="Arial Narrow" w:cs="Times New Roman"/>
                <w:sz w:val="20"/>
                <w:szCs w:val="20"/>
              </w:rPr>
              <w:t>lınması gerektiği hatırlatılır.</w:t>
            </w:r>
          </w:p>
          <w:p w:rsidR="00620142" w:rsidP="00222235" w14:paraId="6F2974BD" w14:textId="54338D06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 -</w:t>
            </w: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  </w:t>
            </w:r>
            <w:r w:rsidRPr="00222235" w:rsidR="00222235">
              <w:rPr>
                <w:rFonts w:ascii="Arial Narrow" w:hAnsi="Arial Narrow" w:cs="Times New Roman"/>
                <w:sz w:val="20"/>
                <w:szCs w:val="20"/>
              </w:rPr>
              <w:t>Metindeki olayların neden sonuç ilişkisinin bel</w:t>
            </w:r>
            <w:r w:rsidR="00222235">
              <w:rPr>
                <w:rFonts w:ascii="Arial Narrow" w:hAnsi="Arial Narrow" w:cs="Times New Roman"/>
                <w:sz w:val="20"/>
                <w:szCs w:val="20"/>
              </w:rPr>
              <w:t>irlenmesi sağlanır</w:t>
            </w:r>
            <w:r w:rsidRPr="00222235" w:rsidR="00222235">
              <w:rPr>
                <w:rFonts w:ascii="Arial Narrow" w:hAnsi="Arial Narrow" w:cs="Times New Roman"/>
                <w:sz w:val="20"/>
                <w:szCs w:val="20"/>
              </w:rPr>
              <w:t>. Neden</w:t>
            </w:r>
            <w:r w:rsidR="00222235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22235" w:rsidR="00222235">
              <w:rPr>
                <w:rFonts w:ascii="Arial Narrow" w:hAnsi="Arial Narrow" w:cs="Times New Roman"/>
                <w:sz w:val="20"/>
                <w:szCs w:val="20"/>
              </w:rPr>
              <w:t>sonuç ilişkisi ile ilgili öğrencilerin yaşantısından örnekler vereceği yazma çalışmaları</w:t>
            </w:r>
            <w:r w:rsidR="00222235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22235" w:rsidR="00222235">
              <w:rPr>
                <w:rFonts w:ascii="Arial Narrow" w:hAnsi="Arial Narrow" w:cs="Times New Roman"/>
                <w:sz w:val="20"/>
                <w:szCs w:val="20"/>
              </w:rPr>
              <w:t>yapılır. Yazılarında anlamlı ve kurallı cümleler kurmaları, noktalama işaretlerini kurala uygun</w:t>
            </w:r>
            <w:r w:rsidR="00222235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22235" w:rsidR="00222235">
              <w:rPr>
                <w:rFonts w:ascii="Arial Narrow" w:hAnsi="Arial Narrow" w:cs="Times New Roman"/>
                <w:sz w:val="20"/>
                <w:szCs w:val="20"/>
              </w:rPr>
              <w:t>kullanmaları sağlanır (KB1). Bu süreç; dereceli puanlama anahtarı, oyun temelli değerlendirme</w:t>
            </w:r>
            <w:r w:rsidR="00222235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22235" w:rsidR="00222235">
              <w:rPr>
                <w:rFonts w:ascii="Arial Narrow" w:hAnsi="Arial Narrow" w:cs="Times New Roman"/>
                <w:sz w:val="20"/>
                <w:szCs w:val="20"/>
              </w:rPr>
              <w:t>ve çalışma kâğıdı kullanılarak değerlendirilebilir.</w:t>
            </w:r>
          </w:p>
          <w:p w:rsidR="00222235" w:rsidP="00222235" w14:paraId="55C68C2D" w14:textId="31271E33">
            <w:pPr>
              <w:pStyle w:val="NoSpacing"/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 -  </w:t>
            </w:r>
            <w:r w:rsidRPr="00222235">
              <w:rPr>
                <w:rFonts w:ascii="Arial Narrow" w:hAnsi="Arial Narrow" w:cs="Times New Roman"/>
                <w:sz w:val="20"/>
                <w:szCs w:val="20"/>
              </w:rPr>
              <w:t>Metnin eksik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22235">
              <w:rPr>
                <w:rFonts w:ascii="Arial Narrow" w:hAnsi="Arial Narrow" w:cs="Times New Roman"/>
                <w:sz w:val="20"/>
                <w:szCs w:val="20"/>
              </w:rPr>
              <w:t>bırakılan yeri tamamlanırken büyük harflerin kurala uygun yazılması ve noktalama işaretlerinin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22235">
              <w:rPr>
                <w:rFonts w:ascii="Arial Narrow" w:hAnsi="Arial Narrow" w:cs="Times New Roman"/>
                <w:sz w:val="20"/>
                <w:szCs w:val="20"/>
              </w:rPr>
              <w:t>kurala uygun kullanılması sağlanır. Bu süreç; gözlem formu, performans görevi,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22235">
              <w:rPr>
                <w:rFonts w:ascii="Arial Narrow" w:hAnsi="Arial Narrow" w:cs="Times New Roman"/>
                <w:sz w:val="20"/>
                <w:szCs w:val="20"/>
              </w:rPr>
              <w:t>kontrol listesi, dereceli puanlama anahtarı, oyun temelli değerlendirme ve çalışma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22235">
              <w:rPr>
                <w:rFonts w:ascii="Arial Narrow" w:hAnsi="Arial Narrow" w:cs="Times New Roman"/>
                <w:sz w:val="20"/>
                <w:szCs w:val="20"/>
              </w:rPr>
              <w:t>kâğıdı kullanılarak değerlendirilebilir.</w:t>
            </w:r>
            <w:r w:rsidRPr="00222235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 </w:t>
            </w:r>
          </w:p>
          <w:p w:rsidR="003B2E01" w:rsidRPr="003B2E01" w:rsidP="003D21A5" w14:paraId="3197718B" w14:textId="51558D0E">
            <w:pPr>
              <w:pStyle w:val="NoSpacing"/>
              <w:rPr>
                <w:rFonts w:ascii="Arial Narrow" w:hAnsi="Arial Narrow" w:cs="Barlow-Light"/>
                <w:color w:val="000000" w:themeColor="text1"/>
                <w:sz w:val="20"/>
                <w:szCs w:val="20"/>
                <w14:ligatures w14:val="standardContextual"/>
              </w:rPr>
            </w:pPr>
            <w:r>
              <w:t xml:space="preserve"> - </w:t>
            </w:r>
            <w:r w:rsidR="003D21A5">
              <w:t xml:space="preserve"> </w:t>
            </w:r>
            <w:r w:rsidRPr="003D21A5" w:rsidR="003D21A5">
              <w:rPr>
                <w:rFonts w:ascii="Arial Narrow" w:hAnsi="Arial Narrow" w:cs="Times New Roman"/>
                <w:sz w:val="20"/>
                <w:szCs w:val="20"/>
              </w:rPr>
              <w:t>Karşılaştırma ifadelerinin yer aldığı yazılarda zıt</w:t>
            </w:r>
            <w:r w:rsidR="003D21A5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3D21A5" w:rsidR="003D21A5">
              <w:rPr>
                <w:rFonts w:ascii="Arial Narrow" w:hAnsi="Arial Narrow" w:cs="Times New Roman"/>
                <w:sz w:val="20"/>
                <w:szCs w:val="20"/>
              </w:rPr>
              <w:t>anlamlı sözcüklerin kullanı</w:t>
            </w:r>
            <w:r w:rsidR="003D21A5">
              <w:rPr>
                <w:rFonts w:ascii="Arial Narrow" w:hAnsi="Arial Narrow" w:cs="Times New Roman"/>
                <w:sz w:val="20"/>
                <w:szCs w:val="20"/>
              </w:rPr>
              <w:t>lması sağlanır</w:t>
            </w:r>
            <w:r w:rsidRPr="003D21A5" w:rsidR="003D21A5">
              <w:rPr>
                <w:rFonts w:ascii="Arial Narrow" w:hAnsi="Arial Narrow" w:cs="Times New Roman"/>
                <w:sz w:val="20"/>
                <w:szCs w:val="20"/>
              </w:rPr>
              <w:t>. Bu süreç, çalışma kâğıdı ile değerlendirilebilir.</w:t>
            </w:r>
            <w:r w:rsidRPr="003D21A5" w:rsidR="003D21A5">
              <w:rPr>
                <w:rFonts w:ascii="Arial Narrow" w:hAnsi="Arial Narrow" w:cs="Times New Roman"/>
                <w:color w:val="000000" w:themeColor="text1"/>
                <w:sz w:val="20"/>
                <w:szCs w:val="20"/>
                <w14:ligatures w14:val="standardContextual"/>
              </w:rPr>
              <w:t xml:space="preserve"> </w:t>
            </w:r>
          </w:p>
        </w:tc>
      </w:tr>
      <w:tr w14:paraId="3F36FEB3" w14:textId="77777777" w:rsidTr="000B783C">
        <w:tblPrEx>
          <w:tblW w:w="10768" w:type="dxa"/>
          <w:tblLayout w:type="fixed"/>
          <w:tblLook w:val="04A0"/>
        </w:tblPrEx>
        <w:trPr>
          <w:trHeight w:val="357"/>
        </w:trPr>
        <w:tc>
          <w:tcPr>
            <w:tcW w:w="1555" w:type="dxa"/>
            <w:vMerge w:val="restart"/>
            <w:vAlign w:val="center"/>
          </w:tcPr>
          <w:p w:rsidR="003B2E01" w:rsidRPr="00FE14DA" w:rsidP="000B783C" w14:paraId="03B26197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FARKLILAŞTIRMA</w:t>
            </w:r>
          </w:p>
        </w:tc>
        <w:tc>
          <w:tcPr>
            <w:tcW w:w="1441" w:type="dxa"/>
            <w:vAlign w:val="center"/>
          </w:tcPr>
          <w:p w:rsidR="003B2E01" w:rsidRPr="00FE14DA" w:rsidP="000B783C" w14:paraId="6D56936D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Zenginleştirme</w:t>
            </w:r>
          </w:p>
        </w:tc>
        <w:tc>
          <w:tcPr>
            <w:tcW w:w="7772" w:type="dxa"/>
            <w:vAlign w:val="center"/>
          </w:tcPr>
          <w:p w:rsidR="003B2E01" w:rsidRPr="00542E9F" w:rsidP="000B783C" w14:paraId="2D62B7EE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FE14DA">
              <w:rPr>
                <w:rFonts w:ascii="Arial Narrow" w:hAnsi="Arial Narrow" w:cs="Times New Roman"/>
                <w:sz w:val="20"/>
                <w:szCs w:val="20"/>
              </w:rPr>
              <w:t>Zenginleştirme sürecinde öğrenme ortamları öğrencilerin farklı öğrenme stillerine göre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FE14DA">
              <w:rPr>
                <w:rFonts w:ascii="Arial Narrow" w:hAnsi="Arial Narrow" w:cs="Times New Roman"/>
                <w:sz w:val="20"/>
                <w:szCs w:val="20"/>
              </w:rPr>
              <w:t>bireysel ve iş birlikli çalışmalara katkı sağlayacak şekilde tasarlanabilir. Bununla birlikte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FE14DA">
              <w:rPr>
                <w:rFonts w:ascii="Arial Narrow" w:hAnsi="Arial Narrow" w:cs="Times New Roman"/>
                <w:sz w:val="20"/>
                <w:szCs w:val="20"/>
              </w:rPr>
              <w:t>okul dışı öğrenme ortamları da sürece dâhil edilebilir.</w:t>
            </w:r>
          </w:p>
        </w:tc>
      </w:tr>
      <w:tr w14:paraId="700BFC9B" w14:textId="77777777" w:rsidTr="000B783C">
        <w:tblPrEx>
          <w:tblW w:w="10768" w:type="dxa"/>
          <w:tblLayout w:type="fixed"/>
          <w:tblLook w:val="04A0"/>
        </w:tblPrEx>
        <w:trPr>
          <w:trHeight w:val="190"/>
        </w:trPr>
        <w:tc>
          <w:tcPr>
            <w:tcW w:w="1555" w:type="dxa"/>
            <w:vMerge/>
            <w:vAlign w:val="center"/>
          </w:tcPr>
          <w:p w:rsidR="003B2E01" w:rsidRPr="00FE14DA" w:rsidP="000B783C" w14:paraId="3BD5FFAE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</w:p>
        </w:tc>
        <w:tc>
          <w:tcPr>
            <w:tcW w:w="1441" w:type="dxa"/>
            <w:vAlign w:val="center"/>
          </w:tcPr>
          <w:p w:rsidR="003B2E01" w:rsidRPr="00FE14DA" w:rsidP="000B783C" w14:paraId="1BBE8A35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Destekleme</w:t>
            </w:r>
          </w:p>
        </w:tc>
        <w:tc>
          <w:tcPr>
            <w:tcW w:w="7772" w:type="dxa"/>
            <w:vAlign w:val="center"/>
          </w:tcPr>
          <w:p w:rsidR="003B2E01" w:rsidRPr="00542E9F" w:rsidP="000B783C" w14:paraId="77C8DE7B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037F02">
              <w:rPr>
                <w:rFonts w:ascii="Arial Narrow" w:hAnsi="Arial Narrow" w:cs="Times New Roman"/>
                <w:sz w:val="20"/>
                <w:szCs w:val="20"/>
              </w:rPr>
              <w:t>Destekleme sürecinde oyun, bilmece sorma, bulmaca çözme şarkı ve tekerleme söyleme,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037F02">
              <w:rPr>
                <w:rFonts w:ascii="Arial Narrow" w:hAnsi="Arial Narrow" w:cs="Times New Roman"/>
                <w:sz w:val="20"/>
                <w:szCs w:val="20"/>
              </w:rPr>
              <w:t>sayışma ve canlandırma yapma gibi etkinliklerden ve görsel eşleştirme kartlarından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037F02">
              <w:rPr>
                <w:rFonts w:ascii="Arial Narrow" w:hAnsi="Arial Narrow" w:cs="Times New Roman"/>
                <w:sz w:val="20"/>
                <w:szCs w:val="20"/>
              </w:rPr>
              <w:t>yararlanılabilir. Etkinlikler yapılırken öğrencilerin zorlandıkları yerlerde onlara ipuçları verilebilir.</w:t>
            </w:r>
          </w:p>
        </w:tc>
      </w:tr>
    </w:tbl>
    <w:p w:rsidR="003B2E01" w:rsidP="003B2E01" w14:paraId="16E6C41E" w14:textId="77777777">
      <w:pPr>
        <w:pStyle w:val="NoSpacing"/>
        <w:rPr>
          <w:sz w:val="20"/>
          <w:szCs w:val="20"/>
        </w:rPr>
      </w:pPr>
    </w:p>
    <w:p w:rsidR="003B2E01" w:rsidP="003B2E01" w14:paraId="2DFE657A" w14:textId="77777777">
      <w:pPr>
        <w:pStyle w:val="NoSpacing"/>
        <w:rPr>
          <w:sz w:val="20"/>
          <w:szCs w:val="20"/>
        </w:rPr>
      </w:pPr>
    </w:p>
    <w:p w:rsidR="003B2E01" w:rsidP="003B2E01" w14:paraId="1387C41A" w14:textId="77777777">
      <w:pPr>
        <w:pStyle w:val="NoSpacing"/>
        <w:rPr>
          <w:sz w:val="20"/>
          <w:szCs w:val="20"/>
        </w:rPr>
      </w:pPr>
    </w:p>
    <w:p w:rsidR="003B2E01" w:rsidP="003B2E01" w14:paraId="5A7AD78F" w14:textId="77777777">
      <w:pPr>
        <w:pStyle w:val="NoSpacing"/>
        <w:rPr>
          <w:sz w:val="20"/>
          <w:szCs w:val="20"/>
        </w:rPr>
      </w:pPr>
    </w:p>
    <w:p w:rsidR="003B2E01" w:rsidP="003B2E01" w14:paraId="35AC790B" w14:textId="77777777">
      <w:pPr>
        <w:pStyle w:val="NoSpacing"/>
        <w:tabs>
          <w:tab w:val="left" w:pos="7615"/>
        </w:tabs>
        <w:rPr>
          <w:sz w:val="20"/>
          <w:szCs w:val="20"/>
        </w:rPr>
      </w:pPr>
      <w:r>
        <w:rPr>
          <w:sz w:val="20"/>
          <w:szCs w:val="20"/>
        </w:rPr>
        <w:tab/>
        <w:t>Mustafa KABUL</w:t>
      </w:r>
    </w:p>
    <w:p w:rsidR="003B2E01" w:rsidP="003B2E01" w14:paraId="34AC6AA5" w14:textId="77777777">
      <w:pPr>
        <w:pStyle w:val="NoSpacing"/>
        <w:tabs>
          <w:tab w:val="left" w:pos="7615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2/A Sınıf Öğretmeni</w:t>
      </w:r>
    </w:p>
    <w:p w:rsidR="003B2E01" w:rsidP="003B2E01" w14:paraId="55841900" w14:textId="77777777">
      <w:pPr>
        <w:pStyle w:val="NoSpacing"/>
        <w:rPr>
          <w:sz w:val="20"/>
          <w:szCs w:val="20"/>
        </w:rPr>
      </w:pPr>
    </w:p>
    <w:p w:rsidR="003B2E01" w:rsidP="003B2E01" w14:paraId="47C005C4" w14:textId="77777777">
      <w:pPr>
        <w:jc w:val="center"/>
        <w:rPr>
          <w:color w:val="000000" w:themeColor="text1"/>
        </w:rPr>
      </w:pPr>
      <w:r w:rsidRPr="00C547F1">
        <w:rPr>
          <w:color w:val="000000" w:themeColor="text1"/>
        </w:rPr>
        <w:t xml:space="preserve">...................                      </w:t>
      </w:r>
    </w:p>
    <w:p w:rsidR="003B2E01" w:rsidRPr="00C547F1" w:rsidP="003B2E01" w14:paraId="2CAA1835" w14:textId="77777777">
      <w:pPr>
        <w:jc w:val="center"/>
        <w:rPr>
          <w:color w:val="000000" w:themeColor="text1"/>
        </w:rPr>
      </w:pPr>
      <w:r w:rsidRPr="00C547F1">
        <w:rPr>
          <w:color w:val="000000" w:themeColor="text1"/>
        </w:rPr>
        <w:t xml:space="preserve"> Okul Müdürü</w:t>
      </w:r>
    </w:p>
    <w:p w:rsidR="003B2E01" w:rsidP="00917465" w14:paraId="759AA2DF" w14:textId="48673973">
      <w:pPr>
        <w:pStyle w:val="NoSpacing"/>
        <w:rPr>
          <w:sz w:val="20"/>
          <w:szCs w:val="20"/>
        </w:rPr>
      </w:pPr>
    </w:p>
    <w:p w:rsidR="003B2E01" w:rsidP="00917465" w14:paraId="3B13D51B" w14:textId="02E34EF8">
      <w:pPr>
        <w:pStyle w:val="NoSpacing"/>
        <w:rPr>
          <w:sz w:val="20"/>
          <w:szCs w:val="20"/>
        </w:rPr>
      </w:pPr>
    </w:p>
    <w:p w:rsidR="003B2E01" w:rsidP="00917465" w14:paraId="6559319F" w14:textId="79FB9F86">
      <w:pPr>
        <w:pStyle w:val="NoSpacing"/>
        <w:rPr>
          <w:sz w:val="20"/>
          <w:szCs w:val="20"/>
        </w:rPr>
      </w:pPr>
    </w:p>
    <w:p w:rsidR="00EA12F8" w:rsidP="00917465" w14:paraId="4523C06E" w14:textId="079A1368">
      <w:pPr>
        <w:pStyle w:val="NoSpacing"/>
        <w:rPr>
          <w:sz w:val="20"/>
          <w:szCs w:val="20"/>
        </w:rPr>
      </w:pPr>
    </w:p>
    <w:p w:rsidR="00EA12F8" w:rsidP="00917465" w14:paraId="3CE72F49" w14:textId="0C0DC755">
      <w:pPr>
        <w:pStyle w:val="NoSpacing"/>
        <w:rPr>
          <w:sz w:val="20"/>
          <w:szCs w:val="20"/>
        </w:rPr>
      </w:pPr>
    </w:p>
    <w:p w:rsidR="00EA12F8" w:rsidP="00917465" w14:paraId="07A4CA1F" w14:textId="57EAAA41">
      <w:pPr>
        <w:pStyle w:val="NoSpacing"/>
        <w:rPr>
          <w:sz w:val="20"/>
          <w:szCs w:val="20"/>
        </w:rPr>
      </w:pPr>
    </w:p>
    <w:p w:rsidR="00EA12F8" w:rsidP="00917465" w14:paraId="609252C8" w14:textId="687EB452">
      <w:pPr>
        <w:pStyle w:val="NoSpacing"/>
        <w:rPr>
          <w:sz w:val="20"/>
          <w:szCs w:val="20"/>
        </w:rPr>
      </w:pPr>
    </w:p>
    <w:p w:rsidR="00EA12F8" w:rsidP="00917465" w14:paraId="5FD89CAE" w14:textId="13FFB8D3">
      <w:pPr>
        <w:pStyle w:val="NoSpacing"/>
        <w:rPr>
          <w:sz w:val="20"/>
          <w:szCs w:val="20"/>
        </w:rPr>
      </w:pPr>
    </w:p>
    <w:p w:rsidR="00EA12F8" w:rsidP="00917465" w14:paraId="5462228F" w14:textId="53D4B2B9">
      <w:pPr>
        <w:pStyle w:val="NoSpacing"/>
        <w:rPr>
          <w:sz w:val="20"/>
          <w:szCs w:val="20"/>
        </w:rPr>
      </w:pPr>
    </w:p>
    <w:p w:rsidR="00EA12F8" w:rsidP="00917465" w14:paraId="21D936D4" w14:textId="251931C4">
      <w:pPr>
        <w:pStyle w:val="NoSpacing"/>
        <w:rPr>
          <w:sz w:val="20"/>
          <w:szCs w:val="20"/>
        </w:rPr>
      </w:pPr>
    </w:p>
    <w:p w:rsidR="00EA12F8" w:rsidP="00917465" w14:paraId="5297025F" w14:textId="15414F39">
      <w:pPr>
        <w:pStyle w:val="NoSpacing"/>
        <w:rPr>
          <w:sz w:val="20"/>
          <w:szCs w:val="20"/>
        </w:rPr>
      </w:pPr>
    </w:p>
    <w:p w:rsidR="00E7471B" w:rsidP="00917465" w14:paraId="0588F4C9" w14:textId="72236389">
      <w:pPr>
        <w:pStyle w:val="NoSpacing"/>
        <w:rPr>
          <w:sz w:val="20"/>
          <w:szCs w:val="20"/>
        </w:rPr>
      </w:pPr>
    </w:p>
    <w:p w:rsidR="00E7471B" w:rsidP="00917465" w14:paraId="52AE7887" w14:textId="0A52B354">
      <w:pPr>
        <w:pStyle w:val="NoSpacing"/>
        <w:rPr>
          <w:sz w:val="20"/>
          <w:szCs w:val="20"/>
        </w:rPr>
      </w:pPr>
    </w:p>
    <w:p w:rsidR="00E7471B" w:rsidP="00917465" w14:paraId="21B660A7" w14:textId="6CA6B6EA">
      <w:pPr>
        <w:pStyle w:val="NoSpacing"/>
        <w:rPr>
          <w:sz w:val="20"/>
          <w:szCs w:val="20"/>
        </w:rPr>
      </w:pPr>
    </w:p>
    <w:p w:rsidR="00E7471B" w:rsidP="00917465" w14:paraId="52C41D74" w14:textId="48AABB17">
      <w:pPr>
        <w:pStyle w:val="NoSpacing"/>
        <w:rPr>
          <w:sz w:val="20"/>
          <w:szCs w:val="20"/>
        </w:rPr>
      </w:pPr>
    </w:p>
    <w:p w:rsidR="00E7471B" w:rsidP="00917465" w14:paraId="58D833ED" w14:textId="794CEB61">
      <w:pPr>
        <w:pStyle w:val="NoSpacing"/>
        <w:rPr>
          <w:sz w:val="20"/>
          <w:szCs w:val="20"/>
        </w:rPr>
      </w:pPr>
    </w:p>
    <w:p w:rsidR="00E7471B" w:rsidP="00917465" w14:paraId="16EED1BD" w14:textId="62F10FE8">
      <w:pPr>
        <w:pStyle w:val="NoSpacing"/>
        <w:rPr>
          <w:sz w:val="20"/>
          <w:szCs w:val="20"/>
        </w:rPr>
      </w:pPr>
    </w:p>
    <w:p w:rsidR="00E7471B" w:rsidP="00917465" w14:paraId="54FC25B9" w14:textId="6840205E">
      <w:pPr>
        <w:pStyle w:val="NoSpacing"/>
        <w:rPr>
          <w:sz w:val="20"/>
          <w:szCs w:val="20"/>
        </w:rPr>
      </w:pPr>
    </w:p>
    <w:p w:rsidR="00E7471B" w:rsidP="00917465" w14:paraId="7F26A124" w14:textId="0800F0F8">
      <w:pPr>
        <w:pStyle w:val="NoSpacing"/>
        <w:rPr>
          <w:sz w:val="20"/>
          <w:szCs w:val="20"/>
        </w:rPr>
      </w:pPr>
    </w:p>
    <w:p w:rsidR="00E7471B" w:rsidP="00917465" w14:paraId="27291C8F" w14:textId="6F3951D8">
      <w:pPr>
        <w:pStyle w:val="NoSpacing"/>
        <w:rPr>
          <w:sz w:val="20"/>
          <w:szCs w:val="20"/>
        </w:rPr>
      </w:pPr>
    </w:p>
    <w:p w:rsidR="00E7471B" w:rsidP="00917465" w14:paraId="0505B8A5" w14:textId="47893814">
      <w:pPr>
        <w:pStyle w:val="NoSpacing"/>
        <w:rPr>
          <w:sz w:val="20"/>
          <w:szCs w:val="20"/>
        </w:rPr>
      </w:pPr>
    </w:p>
    <w:p w:rsidR="00E7471B" w:rsidP="00917465" w14:paraId="7639428F" w14:textId="0DBB6C5A">
      <w:pPr>
        <w:pStyle w:val="NoSpacing"/>
        <w:rPr>
          <w:sz w:val="20"/>
          <w:szCs w:val="20"/>
        </w:rPr>
      </w:pPr>
    </w:p>
    <w:p w:rsidR="00E7471B" w:rsidP="00917465" w14:paraId="6A386AAC" w14:textId="1161283F">
      <w:pPr>
        <w:pStyle w:val="NoSpacing"/>
        <w:rPr>
          <w:sz w:val="20"/>
          <w:szCs w:val="20"/>
        </w:rPr>
      </w:pPr>
    </w:p>
    <w:p w:rsidR="00E7471B" w:rsidP="00917465" w14:paraId="5751B19B" w14:textId="74177467">
      <w:pPr>
        <w:pStyle w:val="NoSpacing"/>
        <w:rPr>
          <w:sz w:val="20"/>
          <w:szCs w:val="20"/>
        </w:rPr>
      </w:pPr>
    </w:p>
    <w:p w:rsidR="00E7471B" w:rsidP="00917465" w14:paraId="42D97F3D" w14:textId="2CF32FB0">
      <w:pPr>
        <w:pStyle w:val="NoSpacing"/>
        <w:rPr>
          <w:sz w:val="20"/>
          <w:szCs w:val="20"/>
        </w:rPr>
      </w:pPr>
    </w:p>
    <w:p w:rsidR="00E7471B" w:rsidP="00917465" w14:paraId="08793554" w14:textId="2CFF8872">
      <w:pPr>
        <w:pStyle w:val="NoSpacing"/>
        <w:rPr>
          <w:sz w:val="20"/>
          <w:szCs w:val="20"/>
        </w:rPr>
      </w:pPr>
    </w:p>
    <w:p w:rsidR="00E7471B" w:rsidP="00917465" w14:paraId="62224857" w14:textId="583E2405">
      <w:pPr>
        <w:pStyle w:val="NoSpacing"/>
        <w:rPr>
          <w:sz w:val="20"/>
          <w:szCs w:val="20"/>
        </w:rPr>
      </w:pPr>
    </w:p>
    <w:p w:rsidR="00E7471B" w:rsidP="00917465" w14:paraId="62F8BBAA" w14:textId="7B445F84">
      <w:pPr>
        <w:pStyle w:val="NoSpacing"/>
        <w:rPr>
          <w:sz w:val="20"/>
          <w:szCs w:val="20"/>
        </w:rPr>
      </w:pPr>
    </w:p>
    <w:p w:rsidR="00E7471B" w:rsidP="00917465" w14:paraId="09114756" w14:textId="76EA75CC">
      <w:pPr>
        <w:pStyle w:val="NoSpacing"/>
        <w:rPr>
          <w:sz w:val="20"/>
          <w:szCs w:val="20"/>
        </w:rPr>
      </w:pPr>
    </w:p>
    <w:p w:rsidR="00E7471B" w:rsidP="00917465" w14:paraId="1BB5FEDC" w14:textId="2FFEF931">
      <w:pPr>
        <w:pStyle w:val="NoSpacing"/>
        <w:rPr>
          <w:sz w:val="20"/>
          <w:szCs w:val="20"/>
        </w:rPr>
      </w:pPr>
    </w:p>
    <w:p w:rsidR="00E7471B" w:rsidP="00917465" w14:paraId="63AA9A46" w14:textId="22ED6897">
      <w:pPr>
        <w:pStyle w:val="NoSpacing"/>
        <w:rPr>
          <w:sz w:val="20"/>
          <w:szCs w:val="20"/>
        </w:rPr>
      </w:pPr>
    </w:p>
    <w:p w:rsidR="00E7471B" w:rsidP="00917465" w14:paraId="08D237AF" w14:textId="03AEEB5A">
      <w:pPr>
        <w:pStyle w:val="NoSpacing"/>
        <w:rPr>
          <w:sz w:val="20"/>
          <w:szCs w:val="20"/>
        </w:rPr>
      </w:pPr>
    </w:p>
    <w:sectPr w:rsidSect="001C5C71">
      <w:pgSz w:w="11906" w:h="16838"/>
      <w:pgMar w:top="709" w:right="397" w:bottom="397" w:left="397" w:header="284" w:footer="340" w:gutter="0"/>
      <w:pgNumType w:start="3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Barlow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92916770"/>
    <w:multiLevelType w:val="hybridMultilevel"/>
    <w:tmpl w:val="CE7BFBA1"/>
    <w:lvl w:ilvl="0">
      <w:start w:val="1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30A2"/>
    <w:rsid w:val="00010511"/>
    <w:rsid w:val="00016458"/>
    <w:rsid w:val="000237CA"/>
    <w:rsid w:val="00032C99"/>
    <w:rsid w:val="00033581"/>
    <w:rsid w:val="00036E71"/>
    <w:rsid w:val="00037F02"/>
    <w:rsid w:val="00041555"/>
    <w:rsid w:val="000427B7"/>
    <w:rsid w:val="00050315"/>
    <w:rsid w:val="000530D1"/>
    <w:rsid w:val="00061180"/>
    <w:rsid w:val="0006335B"/>
    <w:rsid w:val="00065ADE"/>
    <w:rsid w:val="000747B3"/>
    <w:rsid w:val="000A1897"/>
    <w:rsid w:val="000A1CD5"/>
    <w:rsid w:val="000A4BE1"/>
    <w:rsid w:val="000B2F7C"/>
    <w:rsid w:val="000B5CA2"/>
    <w:rsid w:val="000B783C"/>
    <w:rsid w:val="000C3D51"/>
    <w:rsid w:val="000C5C7B"/>
    <w:rsid w:val="000D5DD6"/>
    <w:rsid w:val="000E70B4"/>
    <w:rsid w:val="000F78D2"/>
    <w:rsid w:val="00104365"/>
    <w:rsid w:val="00110B83"/>
    <w:rsid w:val="00112EC6"/>
    <w:rsid w:val="001157D1"/>
    <w:rsid w:val="001239A3"/>
    <w:rsid w:val="001267E1"/>
    <w:rsid w:val="001405EB"/>
    <w:rsid w:val="00147620"/>
    <w:rsid w:val="001528C1"/>
    <w:rsid w:val="00166987"/>
    <w:rsid w:val="0018003D"/>
    <w:rsid w:val="001828DC"/>
    <w:rsid w:val="00183F86"/>
    <w:rsid w:val="00187D47"/>
    <w:rsid w:val="0019236F"/>
    <w:rsid w:val="001A4DB2"/>
    <w:rsid w:val="001B441D"/>
    <w:rsid w:val="001B7F5C"/>
    <w:rsid w:val="001C314F"/>
    <w:rsid w:val="001C5C71"/>
    <w:rsid w:val="001D2205"/>
    <w:rsid w:val="001D2C86"/>
    <w:rsid w:val="001D6033"/>
    <w:rsid w:val="001D7E96"/>
    <w:rsid w:val="001E33B8"/>
    <w:rsid w:val="001E67DD"/>
    <w:rsid w:val="001F1EF7"/>
    <w:rsid w:val="001F2B46"/>
    <w:rsid w:val="0020018B"/>
    <w:rsid w:val="0020039C"/>
    <w:rsid w:val="0020327B"/>
    <w:rsid w:val="002052FF"/>
    <w:rsid w:val="0020776E"/>
    <w:rsid w:val="00211385"/>
    <w:rsid w:val="00222235"/>
    <w:rsid w:val="00232232"/>
    <w:rsid w:val="00232374"/>
    <w:rsid w:val="00266A13"/>
    <w:rsid w:val="00275C83"/>
    <w:rsid w:val="00277171"/>
    <w:rsid w:val="00282A82"/>
    <w:rsid w:val="00287352"/>
    <w:rsid w:val="00287663"/>
    <w:rsid w:val="002927D7"/>
    <w:rsid w:val="00295048"/>
    <w:rsid w:val="002A66E4"/>
    <w:rsid w:val="002A71C7"/>
    <w:rsid w:val="002B7949"/>
    <w:rsid w:val="002D312D"/>
    <w:rsid w:val="002E065A"/>
    <w:rsid w:val="002F70F8"/>
    <w:rsid w:val="00302E7F"/>
    <w:rsid w:val="003107F6"/>
    <w:rsid w:val="00324C8D"/>
    <w:rsid w:val="00325572"/>
    <w:rsid w:val="00332E12"/>
    <w:rsid w:val="00355115"/>
    <w:rsid w:val="003645CE"/>
    <w:rsid w:val="003668E7"/>
    <w:rsid w:val="00371976"/>
    <w:rsid w:val="00373235"/>
    <w:rsid w:val="00374EDA"/>
    <w:rsid w:val="003766CF"/>
    <w:rsid w:val="003821A1"/>
    <w:rsid w:val="00382FCC"/>
    <w:rsid w:val="0038498E"/>
    <w:rsid w:val="00397FB5"/>
    <w:rsid w:val="003A456A"/>
    <w:rsid w:val="003B2E01"/>
    <w:rsid w:val="003B3680"/>
    <w:rsid w:val="003B3788"/>
    <w:rsid w:val="003B4CC4"/>
    <w:rsid w:val="003B644A"/>
    <w:rsid w:val="003C6A3B"/>
    <w:rsid w:val="003D21A5"/>
    <w:rsid w:val="003E1E08"/>
    <w:rsid w:val="003F04FF"/>
    <w:rsid w:val="003F3236"/>
    <w:rsid w:val="003F625D"/>
    <w:rsid w:val="00401794"/>
    <w:rsid w:val="004073DD"/>
    <w:rsid w:val="0041341C"/>
    <w:rsid w:val="004140A8"/>
    <w:rsid w:val="00421D4E"/>
    <w:rsid w:val="00424F3E"/>
    <w:rsid w:val="00435AFB"/>
    <w:rsid w:val="00442D9A"/>
    <w:rsid w:val="00450676"/>
    <w:rsid w:val="00456A81"/>
    <w:rsid w:val="0048362D"/>
    <w:rsid w:val="004874D6"/>
    <w:rsid w:val="00494A04"/>
    <w:rsid w:val="004965C3"/>
    <w:rsid w:val="00497B9B"/>
    <w:rsid w:val="004A09B8"/>
    <w:rsid w:val="004A293E"/>
    <w:rsid w:val="004A46DD"/>
    <w:rsid w:val="004A486E"/>
    <w:rsid w:val="004A4D2E"/>
    <w:rsid w:val="004B0067"/>
    <w:rsid w:val="004D51F7"/>
    <w:rsid w:val="004F4E48"/>
    <w:rsid w:val="004F5C99"/>
    <w:rsid w:val="005005FD"/>
    <w:rsid w:val="00500FC2"/>
    <w:rsid w:val="005015E3"/>
    <w:rsid w:val="00502ED3"/>
    <w:rsid w:val="005032CF"/>
    <w:rsid w:val="005067D6"/>
    <w:rsid w:val="00533B65"/>
    <w:rsid w:val="0054130D"/>
    <w:rsid w:val="0054133D"/>
    <w:rsid w:val="00542E9F"/>
    <w:rsid w:val="00543C79"/>
    <w:rsid w:val="00544DE3"/>
    <w:rsid w:val="005469FD"/>
    <w:rsid w:val="00563D0E"/>
    <w:rsid w:val="00563DB4"/>
    <w:rsid w:val="00566E07"/>
    <w:rsid w:val="00566F5F"/>
    <w:rsid w:val="00573701"/>
    <w:rsid w:val="0059758F"/>
    <w:rsid w:val="005A1D9C"/>
    <w:rsid w:val="005A31BF"/>
    <w:rsid w:val="005B1C15"/>
    <w:rsid w:val="005C4B10"/>
    <w:rsid w:val="005E078E"/>
    <w:rsid w:val="005E4BAF"/>
    <w:rsid w:val="005F748C"/>
    <w:rsid w:val="006004DA"/>
    <w:rsid w:val="0060270C"/>
    <w:rsid w:val="00602913"/>
    <w:rsid w:val="00614746"/>
    <w:rsid w:val="00620142"/>
    <w:rsid w:val="0063254D"/>
    <w:rsid w:val="00640C4B"/>
    <w:rsid w:val="00653850"/>
    <w:rsid w:val="0065665F"/>
    <w:rsid w:val="00665D03"/>
    <w:rsid w:val="00674C6C"/>
    <w:rsid w:val="0068502A"/>
    <w:rsid w:val="006926BD"/>
    <w:rsid w:val="00692761"/>
    <w:rsid w:val="006A3790"/>
    <w:rsid w:val="006A454E"/>
    <w:rsid w:val="006A5CF6"/>
    <w:rsid w:val="006B1C03"/>
    <w:rsid w:val="006B618E"/>
    <w:rsid w:val="006B78F0"/>
    <w:rsid w:val="006C342F"/>
    <w:rsid w:val="006D761B"/>
    <w:rsid w:val="006E2377"/>
    <w:rsid w:val="006E36FC"/>
    <w:rsid w:val="006F17FD"/>
    <w:rsid w:val="006F37A7"/>
    <w:rsid w:val="00701082"/>
    <w:rsid w:val="00702EA9"/>
    <w:rsid w:val="00705A4B"/>
    <w:rsid w:val="00707E87"/>
    <w:rsid w:val="00724752"/>
    <w:rsid w:val="00726466"/>
    <w:rsid w:val="00737DB2"/>
    <w:rsid w:val="00746DAA"/>
    <w:rsid w:val="00752686"/>
    <w:rsid w:val="0075739E"/>
    <w:rsid w:val="00757D2D"/>
    <w:rsid w:val="0076022D"/>
    <w:rsid w:val="007704DE"/>
    <w:rsid w:val="00771E7C"/>
    <w:rsid w:val="00772B7D"/>
    <w:rsid w:val="0077418F"/>
    <w:rsid w:val="00785711"/>
    <w:rsid w:val="00786CC4"/>
    <w:rsid w:val="00791CDC"/>
    <w:rsid w:val="00794E46"/>
    <w:rsid w:val="00796802"/>
    <w:rsid w:val="007A1F6C"/>
    <w:rsid w:val="007A7356"/>
    <w:rsid w:val="007B7CAF"/>
    <w:rsid w:val="007C5A3B"/>
    <w:rsid w:val="007D43B0"/>
    <w:rsid w:val="007D6FCE"/>
    <w:rsid w:val="007F2E9B"/>
    <w:rsid w:val="007F5EC7"/>
    <w:rsid w:val="00800E11"/>
    <w:rsid w:val="0084423E"/>
    <w:rsid w:val="00847A80"/>
    <w:rsid w:val="008556CB"/>
    <w:rsid w:val="00874C7C"/>
    <w:rsid w:val="00885709"/>
    <w:rsid w:val="00891FA9"/>
    <w:rsid w:val="00895927"/>
    <w:rsid w:val="008964CD"/>
    <w:rsid w:val="00896DB0"/>
    <w:rsid w:val="008976AA"/>
    <w:rsid w:val="008B075D"/>
    <w:rsid w:val="008C16DA"/>
    <w:rsid w:val="008E0A44"/>
    <w:rsid w:val="008E13A9"/>
    <w:rsid w:val="00900FD1"/>
    <w:rsid w:val="0091401C"/>
    <w:rsid w:val="00917465"/>
    <w:rsid w:val="00922075"/>
    <w:rsid w:val="00926B9C"/>
    <w:rsid w:val="009342BE"/>
    <w:rsid w:val="00945DE9"/>
    <w:rsid w:val="009521B6"/>
    <w:rsid w:val="00952C89"/>
    <w:rsid w:val="00962A1E"/>
    <w:rsid w:val="0096721B"/>
    <w:rsid w:val="00967380"/>
    <w:rsid w:val="00970D52"/>
    <w:rsid w:val="0097670B"/>
    <w:rsid w:val="0099454C"/>
    <w:rsid w:val="009A746C"/>
    <w:rsid w:val="009B500F"/>
    <w:rsid w:val="009C204D"/>
    <w:rsid w:val="009C7271"/>
    <w:rsid w:val="009C72C3"/>
    <w:rsid w:val="009D0968"/>
    <w:rsid w:val="009F64D4"/>
    <w:rsid w:val="00A062BB"/>
    <w:rsid w:val="00A1468F"/>
    <w:rsid w:val="00A200E2"/>
    <w:rsid w:val="00A246A8"/>
    <w:rsid w:val="00A27F5E"/>
    <w:rsid w:val="00A56F32"/>
    <w:rsid w:val="00A605E1"/>
    <w:rsid w:val="00A66B27"/>
    <w:rsid w:val="00A70448"/>
    <w:rsid w:val="00A733AD"/>
    <w:rsid w:val="00A761E2"/>
    <w:rsid w:val="00A8344E"/>
    <w:rsid w:val="00A8483F"/>
    <w:rsid w:val="00A855E3"/>
    <w:rsid w:val="00A861FE"/>
    <w:rsid w:val="00A94944"/>
    <w:rsid w:val="00A97CF9"/>
    <w:rsid w:val="00AA11CC"/>
    <w:rsid w:val="00AA3179"/>
    <w:rsid w:val="00AA6E4A"/>
    <w:rsid w:val="00AB3168"/>
    <w:rsid w:val="00AB4851"/>
    <w:rsid w:val="00AC336E"/>
    <w:rsid w:val="00AD181C"/>
    <w:rsid w:val="00AE257B"/>
    <w:rsid w:val="00AE2788"/>
    <w:rsid w:val="00AE5011"/>
    <w:rsid w:val="00AE502F"/>
    <w:rsid w:val="00AE65B5"/>
    <w:rsid w:val="00AF5C05"/>
    <w:rsid w:val="00AF62CD"/>
    <w:rsid w:val="00B147C7"/>
    <w:rsid w:val="00B20ABA"/>
    <w:rsid w:val="00B22D9B"/>
    <w:rsid w:val="00B2465C"/>
    <w:rsid w:val="00B261AF"/>
    <w:rsid w:val="00B2717D"/>
    <w:rsid w:val="00B3062B"/>
    <w:rsid w:val="00B36B3C"/>
    <w:rsid w:val="00B3779C"/>
    <w:rsid w:val="00B45068"/>
    <w:rsid w:val="00B50E82"/>
    <w:rsid w:val="00B6227E"/>
    <w:rsid w:val="00B83BC8"/>
    <w:rsid w:val="00B870BA"/>
    <w:rsid w:val="00B90D04"/>
    <w:rsid w:val="00B97730"/>
    <w:rsid w:val="00BA3D7B"/>
    <w:rsid w:val="00BB52E0"/>
    <w:rsid w:val="00BB53D4"/>
    <w:rsid w:val="00BC6817"/>
    <w:rsid w:val="00BC6F4A"/>
    <w:rsid w:val="00BD3DBA"/>
    <w:rsid w:val="00BE08DF"/>
    <w:rsid w:val="00BE2067"/>
    <w:rsid w:val="00BE54C4"/>
    <w:rsid w:val="00BF4AE4"/>
    <w:rsid w:val="00BF5936"/>
    <w:rsid w:val="00C00819"/>
    <w:rsid w:val="00C034F6"/>
    <w:rsid w:val="00C1150A"/>
    <w:rsid w:val="00C41FF1"/>
    <w:rsid w:val="00C547F1"/>
    <w:rsid w:val="00C54AF7"/>
    <w:rsid w:val="00C562D4"/>
    <w:rsid w:val="00C576EF"/>
    <w:rsid w:val="00C6323B"/>
    <w:rsid w:val="00C7189B"/>
    <w:rsid w:val="00C77394"/>
    <w:rsid w:val="00C77F91"/>
    <w:rsid w:val="00C803CF"/>
    <w:rsid w:val="00C8330C"/>
    <w:rsid w:val="00C86C78"/>
    <w:rsid w:val="00C91AB2"/>
    <w:rsid w:val="00C92D8F"/>
    <w:rsid w:val="00C932B3"/>
    <w:rsid w:val="00CA1F23"/>
    <w:rsid w:val="00CA65C4"/>
    <w:rsid w:val="00CB201C"/>
    <w:rsid w:val="00CC1A1C"/>
    <w:rsid w:val="00CE1F4F"/>
    <w:rsid w:val="00CE7D5D"/>
    <w:rsid w:val="00D02298"/>
    <w:rsid w:val="00D04489"/>
    <w:rsid w:val="00D32ABD"/>
    <w:rsid w:val="00D41B9D"/>
    <w:rsid w:val="00D504B7"/>
    <w:rsid w:val="00D5247F"/>
    <w:rsid w:val="00D60BD0"/>
    <w:rsid w:val="00D656AD"/>
    <w:rsid w:val="00D65AE9"/>
    <w:rsid w:val="00D6678C"/>
    <w:rsid w:val="00D7747F"/>
    <w:rsid w:val="00D77F83"/>
    <w:rsid w:val="00D90013"/>
    <w:rsid w:val="00D97EB3"/>
    <w:rsid w:val="00DA33C1"/>
    <w:rsid w:val="00DB0896"/>
    <w:rsid w:val="00DB3CEF"/>
    <w:rsid w:val="00DB6EBC"/>
    <w:rsid w:val="00DB78AC"/>
    <w:rsid w:val="00DD6080"/>
    <w:rsid w:val="00DD6097"/>
    <w:rsid w:val="00DF2928"/>
    <w:rsid w:val="00DF7C85"/>
    <w:rsid w:val="00E00EEB"/>
    <w:rsid w:val="00E02D2E"/>
    <w:rsid w:val="00E044FA"/>
    <w:rsid w:val="00E17B70"/>
    <w:rsid w:val="00E21F1C"/>
    <w:rsid w:val="00E2684A"/>
    <w:rsid w:val="00E2781F"/>
    <w:rsid w:val="00E30C25"/>
    <w:rsid w:val="00E325CF"/>
    <w:rsid w:val="00E34593"/>
    <w:rsid w:val="00E40318"/>
    <w:rsid w:val="00E4223A"/>
    <w:rsid w:val="00E46A5C"/>
    <w:rsid w:val="00E56BBA"/>
    <w:rsid w:val="00E6332F"/>
    <w:rsid w:val="00E677CF"/>
    <w:rsid w:val="00E70EA4"/>
    <w:rsid w:val="00E727E8"/>
    <w:rsid w:val="00E741CE"/>
    <w:rsid w:val="00E7471B"/>
    <w:rsid w:val="00E84A46"/>
    <w:rsid w:val="00E85370"/>
    <w:rsid w:val="00E91088"/>
    <w:rsid w:val="00E93F7D"/>
    <w:rsid w:val="00EA12F8"/>
    <w:rsid w:val="00EA23B8"/>
    <w:rsid w:val="00EA2B1F"/>
    <w:rsid w:val="00EA53C5"/>
    <w:rsid w:val="00EB533D"/>
    <w:rsid w:val="00ED3128"/>
    <w:rsid w:val="00ED324F"/>
    <w:rsid w:val="00ED7884"/>
    <w:rsid w:val="00EE40D9"/>
    <w:rsid w:val="00EE4AA7"/>
    <w:rsid w:val="00EE4C7C"/>
    <w:rsid w:val="00EE5033"/>
    <w:rsid w:val="00EE788B"/>
    <w:rsid w:val="00F031CE"/>
    <w:rsid w:val="00F0373B"/>
    <w:rsid w:val="00F142F3"/>
    <w:rsid w:val="00F17A96"/>
    <w:rsid w:val="00F2242E"/>
    <w:rsid w:val="00F22E5F"/>
    <w:rsid w:val="00F26022"/>
    <w:rsid w:val="00F328D2"/>
    <w:rsid w:val="00F42376"/>
    <w:rsid w:val="00F46AF2"/>
    <w:rsid w:val="00F47837"/>
    <w:rsid w:val="00F478A3"/>
    <w:rsid w:val="00F513E7"/>
    <w:rsid w:val="00F60CE0"/>
    <w:rsid w:val="00F621EC"/>
    <w:rsid w:val="00F64519"/>
    <w:rsid w:val="00F651DF"/>
    <w:rsid w:val="00F82212"/>
    <w:rsid w:val="00F92914"/>
    <w:rsid w:val="00F972AB"/>
    <w:rsid w:val="00FC01FC"/>
    <w:rsid w:val="00FE14DA"/>
    <w:rsid w:val="00FE202A"/>
    <w:rsid w:val="00FE57F2"/>
    <w:rsid w:val="00FE6EA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78F4C42E-5F2F-4C92-84F6-1C6EB680B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181C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table" w:customStyle="1" w:styleId="TabloKlavuzu1">
    <w:name w:val="Tablo Kılavuzu1"/>
    <w:basedOn w:val="TableNormal"/>
    <w:next w:val="TableGrid"/>
    <w:uiPriority w:val="39"/>
    <w:rsid w:val="0020018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0">
    <w:name w:val="Pa10"/>
    <w:basedOn w:val="Default"/>
    <w:next w:val="Default"/>
    <w:uiPriority w:val="99"/>
    <w:rsid w:val="006B1C03"/>
    <w:pPr>
      <w:spacing w:line="201" w:lineRule="atLeast"/>
    </w:pPr>
    <w:rPr>
      <w:rFonts w:ascii="Barlow" w:hAnsi="Barlow" w:cstheme="minorBidi"/>
      <w:color w:val="auto"/>
      <w14:ligatures w14:val="none"/>
    </w:rPr>
  </w:style>
  <w:style w:type="paragraph" w:customStyle="1" w:styleId="Pa28">
    <w:name w:val="Pa28"/>
    <w:basedOn w:val="Default"/>
    <w:next w:val="Default"/>
    <w:uiPriority w:val="99"/>
    <w:rsid w:val="006B1C03"/>
    <w:pPr>
      <w:spacing w:line="201" w:lineRule="atLeast"/>
    </w:pPr>
    <w:rPr>
      <w:rFonts w:ascii="Barlow" w:hAnsi="Barlow" w:cstheme="minorBidi"/>
      <w:color w:val="aut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52EDE-FF34-472B-99DB-FDB4F1BDD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1750</TotalTime>
  <Pages>45</Pages>
  <Words>26691</Words>
  <Characters>152140</Characters>
  <Application>Microsoft Office Word</Application>
  <DocSecurity>0</DocSecurity>
  <Lines>1267</Lines>
  <Paragraphs>356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178475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29</cp:revision>
  <dcterms:created xsi:type="dcterms:W3CDTF">2024-11-26T19:09:00Z</dcterms:created>
  <dcterms:modified xsi:type="dcterms:W3CDTF">2025-09-02T05:59:00Z</dcterms:modified>
  <cp:category>Mustafa KABUL</cp:category>
</cp:coreProperties>
</file>